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bmp" ContentType="image/bmp"/>
  <Default Extension="jpg" ContentType="image/jpeg"/>
  <Default Extension="jpe" ContentType="image/jpeg"/>
  <Default Extension="jfif" ContentType="image/jpeg"/>
  <Default Extension="tif" ContentType="image/tiff"/>
  <Default Extension="tiff" ContentType="image/tiff"/>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133" w:rsidRPr="00CF55FE" w:rsidRDefault="001101A8" w:rsidP="001F4B0F">
      <w:pPr>
        <w:tabs>
          <w:tab w:val="right" w:pos="9923"/>
        </w:tabs>
        <w:ind w:left="-993"/>
        <w:rPr>
          <w:b/>
        </w:rPr>
      </w:pPr>
      <w:r>
        <w:rPr>
          <w:noProof/>
        </w:rPr>
        <w:drawing>
          <wp:inline distT="0" distB="0" distL="0" distR="0" wp14:anchorId="08E34CB0" wp14:editId="1301C033">
            <wp:extent cx="1965960" cy="714375"/>
            <wp:effectExtent l="19050" t="0" r="0" b="0"/>
            <wp:docPr id="1" name="Image 1" descr="http://www.lebatimentartisanal.com/uploads/node/1359477322_NOUVEAU_SNBPE_logo_b-baselin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ebatimentartisanal.com/uploads/node/1359477322_NOUVEAU_SNBPE_logo_b-baseline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5960" cy="714375"/>
                    </a:xfrm>
                    <a:prstGeom prst="rect">
                      <a:avLst/>
                    </a:prstGeom>
                    <a:noFill/>
                    <a:ln>
                      <a:noFill/>
                    </a:ln>
                  </pic:spPr>
                </pic:pic>
              </a:graphicData>
            </a:graphic>
          </wp:inline>
        </w:drawing>
      </w:r>
      <w:r w:rsidR="00C666BE">
        <w:rPr>
          <w:b/>
        </w:rPr>
        <w:tab/>
      </w:r>
      <w:bookmarkStart w:id="0" w:name="logo"/>
      <w:r w:rsidR="00125740" w:rsidRPr="00125740">
        <w:rPr>
          <w:b/>
          <w:noProof/>
        </w:rPr>
        <w:drawing>
          <wp:inline distT="0" distB="0" distL="0" distR="0" wp14:anchorId="45372A36" wp14:editId="705B309B">
            <wp:extent cx="2857500" cy="952499"/>
            <wp:effectExtent l="19050" t="0" r="0" b="0"/>
            <wp:docPr id="3" name="Image 1"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xdocreport_0"/>
                    <a:stretch>
                      <a:fillRect/>
                    </a:stretch>
                  </pic:blipFill>
                  <pic:spPr>
                    <a:xfrm>
                      <a:off x="0" y="0"/>
                      <a:ext cx="2857500" cy="952499"/>
                    </a:xfrm>
                    <a:prstGeom prst="rect">
                      <a:avLst/>
                    </a:prstGeom>
                  </pic:spPr>
                </pic:pic>
              </a:graphicData>
            </a:graphic>
          </wp:inline>
        </w:drawing>
      </w:r>
      <w:bookmarkEnd w:id="0"/>
    </w:p>
    <w:p w:rsidR="00DD6584" w:rsidRDefault="00DD6584" w:rsidP="00495440">
      <w:pPr>
        <w:rPr>
          <w:b/>
        </w:rPr>
      </w:pPr>
    </w:p>
    <w:p w:rsidR="00DD6584" w:rsidRDefault="00DD6584" w:rsidP="00495440">
      <w:pPr>
        <w:rPr>
          <w:b/>
        </w:rPr>
      </w:pPr>
    </w:p>
    <w:p w:rsidR="00495440" w:rsidRDefault="00E96E1B" w:rsidP="00495440">
      <w:pPr>
        <w:rPr>
          <w:b/>
        </w:rPr>
      </w:pPr>
      <w:r>
        <w:rPr>
          <w:b/>
          <w:noProof/>
        </w:rPr>
        <w:pict>
          <v:rect id="_x0000_s1030" style="position:absolute;left:0;text-align:left;margin-left:-41.4pt;margin-top:13.45pt;width:536.55pt;height:243.8pt;z-index:-251658240" fillcolor="#f2f2f2 [3052]" strokecolor="white [3212]"/>
        </w:pict>
      </w:r>
    </w:p>
    <w:p w:rsidR="00495440" w:rsidRDefault="00495440" w:rsidP="00495440">
      <w:pPr>
        <w:jc w:val="center"/>
        <w:rPr>
          <w:sz w:val="36"/>
        </w:rPr>
      </w:pPr>
      <w:r w:rsidRPr="001101A8">
        <w:rPr>
          <w:sz w:val="36"/>
        </w:rPr>
        <w:t>FICHE DE DECLARATION ENVIRONNEMENTALE ET</w:t>
      </w:r>
    </w:p>
    <w:p w:rsidR="00B64D24" w:rsidRPr="00C543CD" w:rsidRDefault="00CD7929" w:rsidP="00C543CD">
      <w:pPr>
        <w:jc w:val="center"/>
        <w:rPr>
          <w:sz w:val="36"/>
        </w:rPr>
      </w:pPr>
      <w:r>
        <w:rPr>
          <w:sz w:val="36"/>
        </w:rPr>
        <w:t>SANITAIRE</w:t>
      </w:r>
    </w:p>
    <w:p w:rsidR="00AE392F" w:rsidRDefault="00AE392F" w:rsidP="00AE392F">
      <w:pPr>
        <w:spacing w:line="240" w:lineRule="auto"/>
        <w:jc w:val="center"/>
      </w:pPr>
      <w:r w:rsidRPr="00901EE2">
        <w:rPr>
          <w:noProof/>
          <w:sz w:val="44"/>
          <w:szCs w:val="44"/>
        </w:rPr>
        <w:t>ECOPact A C25/30 XC1 S3 D22 -acier30kg</w:t>
      </w:r>
    </w:p>
    <w:p w:rsidR="00AE392F" w:rsidRPr="00AE392F" w:rsidRDefault="00AE392F" w:rsidP="00AE392F">
      <w:pPr>
        <w:spacing w:line="240" w:lineRule="auto"/>
        <w:jc w:val="center"/>
        <w:rPr>
          <w:noProof/>
          <w:sz w:val="36"/>
          <w:szCs w:val="36"/>
        </w:rPr>
      </w:pPr>
      <w:r w:rsidRPr="00AE392F">
        <w:rPr>
          <w:noProof/>
          <w:sz w:val="36"/>
          <w:szCs w:val="36"/>
        </w:rPr>
        <w:t>Semelle en béton de dimension 1.00x1.00 m,</w:t>
        <w:br/>
        <w:t xml:space="preserve">C25/30 XC1 CEM III/B. </w:t>
      </w:r>
    </w:p>
    <w:p w:rsidR="00495440" w:rsidRPr="000841A0" w:rsidRDefault="00495440" w:rsidP="00495440">
      <w:pPr>
        <w:jc w:val="center"/>
        <w:rPr>
          <w:i/>
        </w:rPr>
      </w:pPr>
      <w:r>
        <w:rPr>
          <w:i/>
        </w:rPr>
        <w:t xml:space="preserve">Date de création : </w:t>
      </w:r>
      <w:r w:rsidRPr="006B6BB4">
        <w:rPr>
          <w:i/>
          <w:noProof/>
        </w:rPr>
        <w:t>25/05/2023</w:t>
      </w:r>
      <w:r w:rsidRPr="006B6BB4">
        <w:rPr>
          <w:i/>
        </w:rPr>
        <w:br/>
        <w:t xml:space="preserve">Date de la dernière modification : </w:t>
      </w:r>
      <w:r w:rsidRPr="006B6BB4">
        <w:rPr>
          <w:i/>
          <w:noProof/>
        </w:rPr>
        <w:t>25/05/2023</w:t>
      </w:r>
    </w:p>
    <w:p w:rsidR="00495440" w:rsidRPr="00495440" w:rsidRDefault="00495440" w:rsidP="00495440">
      <w:pPr>
        <w:jc w:val="center"/>
        <w:rPr>
          <w:i/>
        </w:rPr>
      </w:pPr>
      <w:r w:rsidRPr="008B19E5">
        <w:rPr>
          <w:i/>
        </w:rPr>
        <w:t>En confo</w:t>
      </w:r>
      <w:r>
        <w:rPr>
          <w:i/>
        </w:rPr>
        <w:t>rmité avec la norme NF EN 15804+</w:t>
      </w:r>
      <w:r w:rsidRPr="008B19E5">
        <w:rPr>
          <w:i/>
        </w:rPr>
        <w:t xml:space="preserve">A1 et son complément national </w:t>
      </w:r>
      <w:r w:rsidR="00B64D24">
        <w:rPr>
          <w:i/>
        </w:rPr>
        <w:t>NF EN 15804/CN</w:t>
      </w:r>
      <w:r>
        <w:rPr>
          <w:i/>
        </w:rPr>
        <w:t>,</w:t>
      </w:r>
      <w:r w:rsidR="00CD7929">
        <w:rPr>
          <w:i/>
        </w:rPr>
        <w:br/>
      </w:r>
      <w:r>
        <w:rPr>
          <w:i/>
        </w:rPr>
        <w:t xml:space="preserve">et les </w:t>
      </w:r>
      <w:r w:rsidR="00DD6584">
        <w:rPr>
          <w:i/>
        </w:rPr>
        <w:t>R</w:t>
      </w:r>
      <w:r w:rsidR="00B64D24">
        <w:rPr>
          <w:i/>
        </w:rPr>
        <w:t>ègles de Catégorie de Produit béton EN</w:t>
      </w:r>
      <w:r w:rsidR="00CD7929">
        <w:rPr>
          <w:i/>
        </w:rPr>
        <w:t xml:space="preserve"> </w:t>
      </w:r>
      <w:r w:rsidR="00B64D24">
        <w:rPr>
          <w:i/>
        </w:rPr>
        <w:t>16</w:t>
      </w:r>
      <w:r w:rsidR="00CD7929">
        <w:rPr>
          <w:i/>
        </w:rPr>
        <w:t>7</w:t>
      </w:r>
      <w:r w:rsidR="00B64D24">
        <w:rPr>
          <w:i/>
        </w:rPr>
        <w:t>57</w:t>
      </w:r>
    </w:p>
    <w:p w:rsidR="00495440" w:rsidRDefault="00495440" w:rsidP="00495440">
      <w:pPr>
        <w:spacing w:after="0" w:line="240" w:lineRule="auto"/>
        <w:ind w:left="-851" w:right="-851"/>
        <w:jc w:val="left"/>
        <w:rPr>
          <w:b/>
        </w:rPr>
      </w:pPr>
    </w:p>
    <w:p w:rsidR="00CD7929" w:rsidRDefault="00CD7929" w:rsidP="00495440">
      <w:pPr>
        <w:spacing w:after="0" w:line="240" w:lineRule="auto"/>
        <w:ind w:left="-851" w:right="-851"/>
        <w:jc w:val="left"/>
        <w:rPr>
          <w:b/>
        </w:rPr>
      </w:pPr>
    </w:p>
    <w:p w:rsidR="00CD7929" w:rsidRDefault="00CD7929" w:rsidP="00CD7929">
      <w:pPr>
        <w:spacing w:after="0" w:line="240" w:lineRule="auto"/>
        <w:ind w:left="-851" w:right="-851"/>
        <w:jc w:val="center"/>
        <w:rPr>
          <w:b/>
        </w:rPr>
      </w:pPr>
    </w:p>
    <w:p w:rsidR="00CD7929" w:rsidRDefault="00CD7929" w:rsidP="00495440">
      <w:pPr>
        <w:spacing w:after="0" w:line="240" w:lineRule="auto"/>
        <w:ind w:left="-851" w:right="-851"/>
        <w:jc w:val="left"/>
        <w:rPr>
          <w:b/>
        </w:rPr>
      </w:pPr>
    </w:p>
    <w:p w:rsidR="00722D6C" w:rsidRDefault="00722D6C" w:rsidP="00495440">
      <w:pPr>
        <w:spacing w:after="0" w:line="240" w:lineRule="auto"/>
        <w:ind w:left="-851" w:right="-851"/>
        <w:jc w:val="left"/>
        <w:rPr>
          <w:b/>
        </w:rPr>
      </w:pPr>
    </w:p>
    <w:p w:rsidR="00767A8E" w:rsidRDefault="00767A8E" w:rsidP="00495440">
      <w:pPr>
        <w:spacing w:after="0" w:line="240" w:lineRule="auto"/>
        <w:ind w:left="-851" w:right="-851"/>
        <w:jc w:val="left"/>
        <w:rPr>
          <w:b/>
        </w:rPr>
      </w:pPr>
    </w:p>
    <w:p w:rsidR="00767A8E" w:rsidRDefault="00767A8E" w:rsidP="00495440">
      <w:pPr>
        <w:spacing w:after="0" w:line="240" w:lineRule="auto"/>
        <w:ind w:left="-851" w:right="-851"/>
        <w:jc w:val="left"/>
        <w:rPr>
          <w:b/>
        </w:rPr>
      </w:pPr>
    </w:p>
    <w:p w:rsidR="00767A8E" w:rsidRDefault="00C543CD" w:rsidP="00C543CD">
      <w:pPr>
        <w:spacing w:after="0" w:line="240" w:lineRule="auto"/>
        <w:ind w:left="-851" w:right="-851"/>
        <w:jc w:val="center"/>
        <w:rPr>
          <w:b/>
        </w:rPr>
      </w:pPr>
      <w:r>
        <w:t xml:space="preserve">FDES réalisée avec le configurateur </w:t>
      </w:r>
      <w:proofErr w:type="spellStart"/>
      <w:r>
        <w:t>BETie</w:t>
      </w:r>
      <w:proofErr w:type="spellEnd"/>
      <w:r>
        <w:t xml:space="preserve"> - Version </w:t>
      </w:r>
      <w:r w:rsidR="001B05D1">
        <w:t>Septembre</w:t>
      </w:r>
      <w:r>
        <w:t xml:space="preserve"> 2018</w:t>
      </w:r>
    </w:p>
    <w:p w:rsidR="00767A8E" w:rsidRDefault="00767A8E" w:rsidP="00495440">
      <w:pPr>
        <w:spacing w:after="0" w:line="240" w:lineRule="auto"/>
        <w:ind w:left="-851" w:right="-851"/>
        <w:jc w:val="left"/>
        <w:rPr>
          <w:b/>
        </w:rPr>
      </w:pPr>
    </w:p>
    <w:p w:rsidR="00767A8E" w:rsidRDefault="00767A8E" w:rsidP="00495440">
      <w:pPr>
        <w:spacing w:after="0" w:line="240" w:lineRule="auto"/>
        <w:ind w:left="-851" w:right="-851"/>
        <w:jc w:val="left"/>
        <w:rPr>
          <w:b/>
        </w:rPr>
      </w:pPr>
    </w:p>
    <w:p w:rsidR="00767A8E" w:rsidRDefault="00767A8E" w:rsidP="00495440">
      <w:pPr>
        <w:spacing w:after="0" w:line="240" w:lineRule="auto"/>
        <w:ind w:left="-851" w:right="-851"/>
        <w:jc w:val="left"/>
        <w:rPr>
          <w:b/>
        </w:rPr>
      </w:pPr>
    </w:p>
    <w:p w:rsidR="00767A8E" w:rsidRDefault="00767A8E" w:rsidP="00495440">
      <w:pPr>
        <w:spacing w:after="0" w:line="240" w:lineRule="auto"/>
        <w:ind w:left="-851" w:right="-851"/>
        <w:jc w:val="left"/>
        <w:rPr>
          <w:b/>
        </w:rPr>
      </w:pPr>
    </w:p>
    <w:p w:rsidR="00767A8E" w:rsidRDefault="00767A8E" w:rsidP="00495440">
      <w:pPr>
        <w:spacing w:after="0" w:line="240" w:lineRule="auto"/>
        <w:ind w:left="-851" w:right="-851"/>
        <w:jc w:val="left"/>
        <w:rPr>
          <w:b/>
        </w:rPr>
      </w:pPr>
    </w:p>
    <w:p w:rsidR="00767A8E" w:rsidRDefault="00767A8E" w:rsidP="00495440">
      <w:pPr>
        <w:spacing w:after="0" w:line="240" w:lineRule="auto"/>
        <w:ind w:left="-851" w:right="-851"/>
        <w:jc w:val="left"/>
        <w:rPr>
          <w:b/>
        </w:rPr>
      </w:pPr>
    </w:p>
    <w:p w:rsidR="00767A8E" w:rsidRDefault="00767A8E" w:rsidP="00495440">
      <w:pPr>
        <w:spacing w:after="0" w:line="240" w:lineRule="auto"/>
        <w:ind w:left="-851" w:right="-851"/>
        <w:jc w:val="left"/>
        <w:rPr>
          <w:b/>
        </w:rPr>
      </w:pPr>
    </w:p>
    <w:p w:rsidR="00767A8E" w:rsidRDefault="00767A8E" w:rsidP="00495440">
      <w:pPr>
        <w:spacing w:after="0" w:line="240" w:lineRule="auto"/>
        <w:ind w:left="-851" w:right="-851"/>
        <w:jc w:val="left"/>
        <w:rPr>
          <w:b/>
        </w:rPr>
      </w:pPr>
    </w:p>
    <w:p w:rsidR="00767A8E" w:rsidRDefault="00767A8E" w:rsidP="00495440">
      <w:pPr>
        <w:spacing w:after="0" w:line="240" w:lineRule="auto"/>
        <w:ind w:left="-851" w:right="-851"/>
        <w:jc w:val="left"/>
        <w:rPr>
          <w:b/>
        </w:rPr>
      </w:pPr>
    </w:p>
    <w:p w:rsidR="00767A8E" w:rsidRDefault="00767A8E" w:rsidP="00495440">
      <w:pPr>
        <w:spacing w:after="0" w:line="240" w:lineRule="auto"/>
        <w:ind w:left="-851" w:right="-851"/>
        <w:jc w:val="left"/>
        <w:rPr>
          <w:b/>
        </w:rPr>
      </w:pPr>
    </w:p>
    <w:p w:rsidR="00722D6C" w:rsidRDefault="00767A8E" w:rsidP="00767A8E">
      <w:pPr>
        <w:spacing w:after="0" w:line="240" w:lineRule="auto"/>
        <w:ind w:left="-851" w:right="-851"/>
        <w:jc w:val="center"/>
        <w:rPr>
          <w:b/>
        </w:rPr>
      </w:pPr>
      <w:r w:rsidRPr="00D44488">
        <w:rPr>
          <w:noProof/>
        </w:rPr>
        <w:drawing>
          <wp:inline distT="0" distB="0" distL="0" distR="0" wp14:anchorId="2D57E5D9" wp14:editId="201977FF">
            <wp:extent cx="1514475" cy="786765"/>
            <wp:effectExtent l="0" t="0" r="0" b="0"/>
            <wp:docPr id="11" name="Image 11" descr="http://www.snbpe.org/upload/phantom_content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nbpe.org/upload/phantom_content25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4475" cy="786765"/>
                    </a:xfrm>
                    <a:prstGeom prst="rect">
                      <a:avLst/>
                    </a:prstGeom>
                    <a:noFill/>
                    <a:ln>
                      <a:noFill/>
                    </a:ln>
                  </pic:spPr>
                </pic:pic>
              </a:graphicData>
            </a:graphic>
          </wp:inline>
        </w:drawing>
      </w:r>
      <w:r>
        <w:rPr>
          <w:b/>
        </w:rPr>
        <w:t xml:space="preserve">                 </w:t>
      </w:r>
    </w:p>
    <w:p w:rsidR="00767A8E" w:rsidRDefault="00767A8E" w:rsidP="00495440">
      <w:pPr>
        <w:spacing w:after="0" w:line="240" w:lineRule="auto"/>
        <w:ind w:left="-851" w:right="-851"/>
        <w:jc w:val="left"/>
        <w:rPr>
          <w:b/>
        </w:rPr>
      </w:pPr>
    </w:p>
    <w:p w:rsidR="00B53DEC" w:rsidRDefault="00B53DEC" w:rsidP="00B53DEC">
      <w:pPr>
        <w:spacing w:after="0" w:line="240" w:lineRule="auto"/>
        <w:jc w:val="left"/>
        <w:sectPr w:rsidR="00B53DEC" w:rsidSect="00CB6952">
          <w:footerReference w:type="default" r:id="rId11"/>
          <w:pgSz w:w="11906" w:h="16838"/>
          <w:pgMar w:top="567" w:right="1417" w:bottom="1417" w:left="1417" w:header="708" w:footer="708" w:gutter="0"/>
          <w:cols w:space="708"/>
          <w:docGrid w:linePitch="360"/>
        </w:sectPr>
      </w:pPr>
    </w:p>
    <w:p w:rsidR="002A5AB8" w:rsidRDefault="002A5AB8" w:rsidP="002A5AB8">
      <w:pPr>
        <w:spacing w:after="0" w:line="240" w:lineRule="auto"/>
        <w:rPr>
          <w:rFonts w:ascii="Calibri" w:hAnsi="Calibri" w:cs="Calibri"/>
          <w:color w:val="1D1B11"/>
          <w:lang w:eastAsia="en-US"/>
        </w:rPr>
      </w:pPr>
    </w:p>
    <w:tbl>
      <w:tblPr>
        <w:tblStyle w:val="Grilledutableau"/>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12"/>
      </w:tblGrid>
      <w:tr w:rsidR="002A5AB8" w:rsidTr="009A6914">
        <w:tc>
          <w:tcPr>
            <w:tcW w:w="9212" w:type="dxa"/>
          </w:tcPr>
          <w:p w:rsidR="002A5AB8" w:rsidRPr="00BB6CCC" w:rsidRDefault="002A5AB8" w:rsidP="009A6914">
            <w:pPr>
              <w:spacing w:after="0" w:line="240" w:lineRule="auto"/>
              <w:rPr>
                <w:rFonts w:ascii="Calibri" w:hAnsi="Calibri" w:cs="Calibri"/>
                <w:color w:val="1D1B11"/>
                <w:lang w:eastAsia="en-US"/>
              </w:rPr>
            </w:pPr>
          </w:p>
          <w:p w:rsidR="002A5AB8" w:rsidRPr="00BB6CCC" w:rsidRDefault="002A5AB8" w:rsidP="009A6914">
            <w:pPr>
              <w:spacing w:after="0" w:line="240" w:lineRule="auto"/>
              <w:jc w:val="center"/>
              <w:rPr>
                <w:rFonts w:ascii="Arial Narrow" w:hAnsi="Arial Narrow" w:cs="Calibri"/>
                <w:b/>
                <w:color w:val="0070C0"/>
                <w:sz w:val="32"/>
                <w:szCs w:val="32"/>
                <w:lang w:eastAsia="en-US"/>
              </w:rPr>
            </w:pPr>
            <w:r w:rsidRPr="00BB6CCC">
              <w:rPr>
                <w:rFonts w:ascii="Arial Narrow" w:hAnsi="Arial Narrow" w:cs="Calibri"/>
                <w:b/>
                <w:color w:val="0070C0"/>
                <w:sz w:val="32"/>
                <w:szCs w:val="32"/>
                <w:lang w:eastAsia="en-US"/>
              </w:rPr>
              <w:t>Avertissement</w:t>
            </w:r>
          </w:p>
          <w:p w:rsidR="002A5AB8" w:rsidRPr="00BB6CCC" w:rsidRDefault="002A5AB8" w:rsidP="009A6914">
            <w:pPr>
              <w:spacing w:after="0" w:line="240" w:lineRule="auto"/>
              <w:rPr>
                <w:rFonts w:ascii="Calibri" w:hAnsi="Calibri" w:cs="Calibri"/>
                <w:color w:val="1D1B11"/>
                <w:lang w:eastAsia="en-US"/>
              </w:rPr>
            </w:pPr>
          </w:p>
          <w:p w:rsidR="00C543CD" w:rsidRDefault="001B05D1" w:rsidP="00C543CD">
            <w:pPr>
              <w:spacing w:after="0" w:line="240" w:lineRule="auto"/>
              <w:rPr>
                <w:rFonts w:ascii="Calibri" w:hAnsi="Calibri" w:cs="Calibri"/>
                <w:color w:val="1D1B11"/>
                <w:lang w:eastAsia="en-US"/>
              </w:rPr>
            </w:pPr>
            <w:r w:rsidRPr="001B05D1">
              <w:rPr>
                <w:rFonts w:ascii="Calibri" w:hAnsi="Calibri" w:cs="Calibri"/>
                <w:color w:val="1D1B11"/>
                <w:lang w:eastAsia="en-US"/>
              </w:rPr>
              <w:t xml:space="preserve">Les données de cette FDES sont issues de l’outil « </w:t>
            </w:r>
            <w:proofErr w:type="spellStart"/>
            <w:r w:rsidRPr="001B05D1">
              <w:rPr>
                <w:rFonts w:ascii="Calibri" w:hAnsi="Calibri" w:cs="Calibri"/>
                <w:color w:val="1D1B11"/>
                <w:lang w:eastAsia="en-US"/>
              </w:rPr>
              <w:t>BETie</w:t>
            </w:r>
            <w:proofErr w:type="spellEnd"/>
            <w:r w:rsidRPr="001B05D1">
              <w:rPr>
                <w:rFonts w:ascii="Calibri" w:hAnsi="Calibri" w:cs="Calibri"/>
                <w:color w:val="1D1B11"/>
                <w:lang w:eastAsia="en-US"/>
              </w:rPr>
              <w:t xml:space="preserve"> » mis à la disposition des adhérents du Syndicat National du Béton Prêt à l’Emploi (SNBPE).  Seules les FDES réalisées avec les données et paramètres de l’outil </w:t>
            </w:r>
            <w:proofErr w:type="spellStart"/>
            <w:r w:rsidRPr="001B05D1">
              <w:rPr>
                <w:rFonts w:ascii="Calibri" w:hAnsi="Calibri" w:cs="Calibri"/>
                <w:color w:val="1D1B11"/>
                <w:lang w:eastAsia="en-US"/>
              </w:rPr>
              <w:t>BETie</w:t>
            </w:r>
            <w:proofErr w:type="spellEnd"/>
            <w:r w:rsidRPr="001B05D1">
              <w:rPr>
                <w:rFonts w:ascii="Calibri" w:hAnsi="Calibri" w:cs="Calibri"/>
                <w:color w:val="1D1B11"/>
                <w:lang w:eastAsia="en-US"/>
              </w:rPr>
              <w:t xml:space="preserve">, peuvent avoir l’appellation « FDES issues du configurateur Vérifiée, </w:t>
            </w:r>
            <w:proofErr w:type="spellStart"/>
            <w:r w:rsidRPr="001B05D1">
              <w:rPr>
                <w:rFonts w:ascii="Calibri" w:hAnsi="Calibri" w:cs="Calibri"/>
                <w:color w:val="1D1B11"/>
                <w:lang w:eastAsia="en-US"/>
              </w:rPr>
              <w:t>BETie</w:t>
            </w:r>
            <w:proofErr w:type="spellEnd"/>
            <w:r w:rsidRPr="001B05D1">
              <w:rPr>
                <w:rFonts w:ascii="Calibri" w:hAnsi="Calibri" w:cs="Calibri"/>
                <w:color w:val="1D1B11"/>
                <w:lang w:eastAsia="en-US"/>
              </w:rPr>
              <w:t>.</w:t>
            </w:r>
          </w:p>
          <w:p w:rsidR="001B05D1" w:rsidRPr="00C543CD" w:rsidRDefault="001B05D1" w:rsidP="00C543CD">
            <w:pPr>
              <w:spacing w:after="0" w:line="240" w:lineRule="auto"/>
              <w:rPr>
                <w:rFonts w:ascii="Calibri" w:hAnsi="Calibri" w:cs="Calibri"/>
                <w:color w:val="1D1B11"/>
                <w:lang w:eastAsia="en-US"/>
              </w:rPr>
            </w:pPr>
          </w:p>
          <w:p w:rsidR="00C543CD" w:rsidRPr="00C543CD" w:rsidRDefault="00C543CD" w:rsidP="00C543CD">
            <w:pPr>
              <w:spacing w:after="0" w:line="240" w:lineRule="auto"/>
              <w:rPr>
                <w:rFonts w:ascii="Calibri" w:hAnsi="Calibri" w:cs="Calibri"/>
                <w:color w:val="1D1B11"/>
                <w:lang w:eastAsia="en-US"/>
              </w:rPr>
            </w:pPr>
            <w:r w:rsidRPr="00C543CD">
              <w:rPr>
                <w:rFonts w:ascii="Calibri" w:hAnsi="Calibri" w:cs="Calibri"/>
                <w:color w:val="1D1B11"/>
                <w:lang w:eastAsia="en-US"/>
              </w:rPr>
              <w:t xml:space="preserve">Le configurateur de données environnementales « </w:t>
            </w:r>
            <w:proofErr w:type="spellStart"/>
            <w:r w:rsidRPr="00C543CD">
              <w:rPr>
                <w:rFonts w:ascii="Calibri" w:hAnsi="Calibri" w:cs="Calibri"/>
                <w:color w:val="1D1B11"/>
                <w:lang w:eastAsia="en-US"/>
              </w:rPr>
              <w:t>BETie</w:t>
            </w:r>
            <w:proofErr w:type="spellEnd"/>
            <w:r w:rsidRPr="00C543CD">
              <w:rPr>
                <w:rFonts w:ascii="Calibri" w:hAnsi="Calibri" w:cs="Calibri"/>
                <w:color w:val="1D1B11"/>
                <w:lang w:eastAsia="en-US"/>
              </w:rPr>
              <w:t xml:space="preserve"> » a fait l’objet d’une Vérification selon le document de INIES « Principes de vérification pour les configurateurs de FDES » à partir des documents de références : norme NF EN 15804+A1, NF EN 15804/CN et les Règles de définition des Catégories de Produits (RCP) du béton EN 16757. </w:t>
            </w:r>
          </w:p>
          <w:p w:rsidR="00C543CD" w:rsidRPr="00C543CD" w:rsidRDefault="00C543CD" w:rsidP="00C543CD">
            <w:pPr>
              <w:spacing w:after="0" w:line="240" w:lineRule="auto"/>
              <w:rPr>
                <w:rFonts w:ascii="Calibri" w:hAnsi="Calibri" w:cs="Calibri"/>
                <w:color w:val="1D1B11"/>
                <w:lang w:eastAsia="en-US"/>
              </w:rPr>
            </w:pPr>
          </w:p>
          <w:p w:rsidR="00C543CD" w:rsidRPr="00C543CD" w:rsidRDefault="00C543CD" w:rsidP="00C543CD">
            <w:pPr>
              <w:spacing w:after="0" w:line="240" w:lineRule="auto"/>
              <w:rPr>
                <w:rFonts w:ascii="Calibri" w:hAnsi="Calibri" w:cs="Calibri"/>
                <w:color w:val="1D1B11"/>
                <w:lang w:eastAsia="en-US"/>
              </w:rPr>
            </w:pPr>
            <w:r w:rsidRPr="00C543CD">
              <w:rPr>
                <w:rFonts w:ascii="Calibri" w:hAnsi="Calibri" w:cs="Calibri"/>
                <w:color w:val="1D1B11"/>
                <w:lang w:eastAsia="en-US"/>
              </w:rPr>
              <w:t>Toute exploitation, totale ou partielle, des informations ainsi fournies devra au minimum être constamment accompagnée de la référence complète de la déclaration d’origine ainsi que de son producteur qui pourra remettre un exemplaire complet.</w:t>
            </w:r>
          </w:p>
          <w:p w:rsidR="00C543CD" w:rsidRPr="00C543CD" w:rsidRDefault="00C543CD" w:rsidP="00C543CD">
            <w:pPr>
              <w:spacing w:after="0" w:line="240" w:lineRule="auto"/>
              <w:rPr>
                <w:rFonts w:ascii="Calibri" w:hAnsi="Calibri" w:cs="Calibri"/>
                <w:color w:val="1D1B11"/>
                <w:lang w:eastAsia="en-US"/>
              </w:rPr>
            </w:pPr>
          </w:p>
          <w:p w:rsidR="00A70FCF" w:rsidRDefault="00C543CD" w:rsidP="00C543CD">
            <w:pPr>
              <w:spacing w:after="0" w:line="240" w:lineRule="auto"/>
              <w:rPr>
                <w:rFonts w:ascii="Calibri" w:hAnsi="Calibri" w:cs="Calibri"/>
                <w:i/>
                <w:color w:val="1D1B11"/>
                <w:lang w:eastAsia="en-US"/>
              </w:rPr>
            </w:pPr>
            <w:r w:rsidRPr="00C543CD">
              <w:rPr>
                <w:rFonts w:ascii="Calibri" w:hAnsi="Calibri" w:cs="Calibri"/>
                <w:color w:val="1D1B11"/>
                <w:lang w:eastAsia="en-US"/>
              </w:rPr>
              <w:t>NOTE La traduction littérale en français de EPD (</w:t>
            </w:r>
            <w:proofErr w:type="spellStart"/>
            <w:r w:rsidRPr="00C543CD">
              <w:rPr>
                <w:rFonts w:ascii="Calibri" w:hAnsi="Calibri" w:cs="Calibri"/>
                <w:color w:val="1D1B11"/>
                <w:lang w:eastAsia="en-US"/>
              </w:rPr>
              <w:t>Environmental</w:t>
            </w:r>
            <w:proofErr w:type="spellEnd"/>
            <w:r w:rsidRPr="00C543CD">
              <w:rPr>
                <w:rFonts w:ascii="Calibri" w:hAnsi="Calibri" w:cs="Calibri"/>
                <w:color w:val="1D1B11"/>
                <w:lang w:eastAsia="en-US"/>
              </w:rPr>
              <w:t xml:space="preserve"> Product </w:t>
            </w:r>
            <w:proofErr w:type="spellStart"/>
            <w:r w:rsidRPr="00C543CD">
              <w:rPr>
                <w:rFonts w:ascii="Calibri" w:hAnsi="Calibri" w:cs="Calibri"/>
                <w:color w:val="1D1B11"/>
                <w:lang w:eastAsia="en-US"/>
              </w:rPr>
              <w:t>Declaration</w:t>
            </w:r>
            <w:proofErr w:type="spellEnd"/>
            <w:r w:rsidRPr="00C543CD">
              <w:rPr>
                <w:rFonts w:ascii="Calibri" w:hAnsi="Calibri" w:cs="Calibri"/>
                <w:color w:val="1D1B11"/>
                <w:lang w:eastAsia="en-US"/>
              </w:rPr>
              <w:t>) est DEP (Déclaration Environnementale de Produit). Toutefois, en France, on utilise couramment le terme de FDES (Fiche de Déclaration Environnementale et Sanitaire) qui regroupe à la fois la Déclaration Environnementale et des informations Sanitaires pour le produit faisant l'objet de cette FDES. La FDES est donc bien une "DEP" complétée par des informations sanitaires.</w:t>
            </w:r>
          </w:p>
          <w:p w:rsidR="002A5AB8" w:rsidRDefault="002A5AB8" w:rsidP="009A6914">
            <w:pPr>
              <w:spacing w:after="0" w:line="240" w:lineRule="auto"/>
              <w:rPr>
                <w:rFonts w:ascii="Calibri" w:hAnsi="Calibri" w:cs="Calibri"/>
                <w:color w:val="1D1B11"/>
                <w:lang w:eastAsia="en-US"/>
              </w:rPr>
            </w:pPr>
          </w:p>
        </w:tc>
      </w:tr>
    </w:tbl>
    <w:p w:rsidR="002A5AB8" w:rsidRDefault="002A5AB8" w:rsidP="002A5AB8">
      <w:pPr>
        <w:spacing w:after="0" w:line="240" w:lineRule="auto"/>
        <w:rPr>
          <w:rFonts w:ascii="Calibri" w:hAnsi="Calibri" w:cs="Calibri"/>
          <w:color w:val="1D1B11"/>
          <w:lang w:eastAsia="en-US"/>
        </w:rPr>
      </w:pPr>
    </w:p>
    <w:p w:rsidR="00034133" w:rsidRPr="00EF068E" w:rsidRDefault="00034133" w:rsidP="00CC7C27">
      <w:pPr>
        <w:spacing w:after="0" w:line="240" w:lineRule="auto"/>
        <w:rPr>
          <w:rFonts w:ascii="Calibri" w:hAnsi="Calibri" w:cs="Calibri"/>
          <w:color w:val="1D1B11"/>
          <w:lang w:eastAsia="en-US"/>
        </w:rPr>
      </w:pPr>
    </w:p>
    <w:p w:rsidR="00034133" w:rsidRPr="00EF068E" w:rsidRDefault="00034133" w:rsidP="00CC7C27">
      <w:pPr>
        <w:spacing w:after="0" w:line="240" w:lineRule="auto"/>
        <w:rPr>
          <w:rFonts w:ascii="Arial Narrow" w:hAnsi="Arial Narrow" w:cs="Calibri"/>
          <w:b/>
          <w:color w:val="0569C8"/>
          <w:sz w:val="32"/>
          <w:lang w:eastAsia="en-US"/>
        </w:rPr>
      </w:pPr>
      <w:r w:rsidRPr="00EF068E">
        <w:rPr>
          <w:rFonts w:ascii="Arial Narrow" w:hAnsi="Arial Narrow" w:cs="Calibri"/>
          <w:b/>
          <w:color w:val="0569C8"/>
          <w:sz w:val="32"/>
          <w:lang w:eastAsia="en-US"/>
        </w:rPr>
        <w:t>Guide de lecture</w:t>
      </w:r>
    </w:p>
    <w:p w:rsidR="00034133" w:rsidRPr="00EF068E" w:rsidRDefault="00034133" w:rsidP="00CC7C27">
      <w:pPr>
        <w:spacing w:after="0" w:line="240" w:lineRule="auto"/>
        <w:rPr>
          <w:rFonts w:ascii="Calibri" w:hAnsi="Calibri" w:cs="Calibri"/>
          <w:color w:val="1D1B11"/>
          <w:lang w:eastAsia="en-US"/>
        </w:rPr>
      </w:pPr>
    </w:p>
    <w:p w:rsidR="00034133" w:rsidRPr="00FD2937" w:rsidRDefault="00034133" w:rsidP="00FD2937">
      <w:pPr>
        <w:spacing w:after="0" w:line="240" w:lineRule="auto"/>
        <w:rPr>
          <w:rFonts w:ascii="Calibri" w:hAnsi="Calibri" w:cs="Calibri"/>
          <w:b/>
          <w:color w:val="1D1B11"/>
          <w:lang w:eastAsia="en-US"/>
        </w:rPr>
      </w:pPr>
      <w:r w:rsidRPr="00FD2937">
        <w:rPr>
          <w:rFonts w:ascii="Calibri" w:hAnsi="Calibri" w:cs="Calibri"/>
          <w:b/>
          <w:color w:val="1D1B11"/>
          <w:lang w:eastAsia="en-US"/>
        </w:rPr>
        <w:t>Précision sur le format d’affichage des données</w:t>
      </w:r>
    </w:p>
    <w:p w:rsidR="00034133" w:rsidRPr="00FD2937" w:rsidRDefault="00034133" w:rsidP="00FD2937">
      <w:pPr>
        <w:spacing w:after="0" w:line="240" w:lineRule="auto"/>
        <w:rPr>
          <w:rFonts w:ascii="Calibri" w:hAnsi="Calibri" w:cs="Calibri"/>
          <w:color w:val="1D1B11"/>
          <w:lang w:eastAsia="en-US"/>
        </w:rPr>
      </w:pPr>
      <w:r w:rsidRPr="00FD2937">
        <w:rPr>
          <w:rFonts w:ascii="Calibri" w:hAnsi="Calibri" w:cs="Calibri"/>
          <w:color w:val="1D1B11"/>
          <w:lang w:eastAsia="en-US"/>
        </w:rPr>
        <w:t>Certaines valeurs sont affichées au format scientifique conformément à l’exemple suivant :</w:t>
      </w:r>
    </w:p>
    <w:p w:rsidR="00034133" w:rsidRPr="00FD2937" w:rsidRDefault="00034133" w:rsidP="00FD2937">
      <w:pPr>
        <w:spacing w:after="0" w:line="240" w:lineRule="auto"/>
        <w:rPr>
          <w:rFonts w:ascii="Calibri" w:hAnsi="Calibri" w:cs="Calibri"/>
          <w:color w:val="1D1B11"/>
          <w:lang w:eastAsia="en-US"/>
        </w:rPr>
      </w:pPr>
      <w:r w:rsidRPr="00FD2937">
        <w:rPr>
          <w:rFonts w:ascii="Calibri" w:hAnsi="Calibri" w:cs="Calibri"/>
          <w:color w:val="1D1B11"/>
          <w:lang w:eastAsia="en-US"/>
        </w:rPr>
        <w:t>-4,21 E-06 = -4,21 x 10-6 = -0,00000421</w:t>
      </w:r>
    </w:p>
    <w:p w:rsidR="00034133" w:rsidRDefault="00034133" w:rsidP="00FD2937">
      <w:pPr>
        <w:spacing w:after="0" w:line="240" w:lineRule="auto"/>
        <w:rPr>
          <w:rFonts w:ascii="Calibri" w:hAnsi="Calibri" w:cs="Calibri"/>
          <w:b/>
          <w:color w:val="1D1B11"/>
          <w:lang w:eastAsia="en-US"/>
        </w:rPr>
      </w:pPr>
    </w:p>
    <w:p w:rsidR="00034133" w:rsidRPr="00FD2937" w:rsidRDefault="00034133" w:rsidP="00FD2937">
      <w:pPr>
        <w:spacing w:after="0" w:line="240" w:lineRule="auto"/>
        <w:rPr>
          <w:rFonts w:ascii="Calibri" w:hAnsi="Calibri" w:cs="Calibri"/>
          <w:b/>
          <w:color w:val="1D1B11"/>
          <w:lang w:eastAsia="en-US"/>
        </w:rPr>
      </w:pPr>
      <w:r w:rsidRPr="00FD2937">
        <w:rPr>
          <w:rFonts w:ascii="Calibri" w:hAnsi="Calibri" w:cs="Calibri"/>
          <w:b/>
          <w:color w:val="1D1B11"/>
          <w:lang w:eastAsia="en-US"/>
        </w:rPr>
        <w:t>Règles d’affichage</w:t>
      </w:r>
    </w:p>
    <w:p w:rsidR="00034133" w:rsidRPr="00FD2937" w:rsidRDefault="00034133" w:rsidP="00FD2937">
      <w:pPr>
        <w:spacing w:after="0" w:line="240" w:lineRule="auto"/>
        <w:rPr>
          <w:rFonts w:ascii="Calibri" w:hAnsi="Calibri" w:cs="Calibri"/>
          <w:color w:val="1D1B11"/>
          <w:lang w:eastAsia="en-US"/>
        </w:rPr>
      </w:pPr>
      <w:r w:rsidRPr="00FD2937">
        <w:rPr>
          <w:rFonts w:ascii="Calibri" w:hAnsi="Calibri" w:cs="Calibri"/>
          <w:color w:val="1D1B11"/>
          <w:lang w:eastAsia="en-US"/>
        </w:rPr>
        <w:t>Les règles d’affichage suivantes s’appliquent :</w:t>
      </w:r>
    </w:p>
    <w:p w:rsidR="00034133" w:rsidRPr="00FD2937" w:rsidRDefault="00034133" w:rsidP="00FD2937">
      <w:pPr>
        <w:pStyle w:val="Paragraphedeliste"/>
        <w:numPr>
          <w:ilvl w:val="0"/>
          <w:numId w:val="7"/>
        </w:numPr>
        <w:spacing w:after="0" w:line="240" w:lineRule="auto"/>
        <w:rPr>
          <w:rFonts w:ascii="Calibri" w:hAnsi="Calibri" w:cs="Calibri"/>
          <w:color w:val="1D1B11"/>
          <w:lang w:eastAsia="en-US"/>
        </w:rPr>
      </w:pPr>
      <w:r w:rsidRPr="00FD2937">
        <w:rPr>
          <w:rFonts w:ascii="Calibri" w:hAnsi="Calibri" w:cs="Calibri"/>
          <w:color w:val="1D1B11"/>
          <w:lang w:eastAsia="en-US"/>
        </w:rPr>
        <w:t>Lorsque le résultat de calcul de l’inventaire est nul, alors la valeur zéro est affichée.</w:t>
      </w:r>
    </w:p>
    <w:p w:rsidR="00034133" w:rsidRPr="00FD2937" w:rsidRDefault="00467C7E" w:rsidP="00FD2937">
      <w:pPr>
        <w:pStyle w:val="Paragraphedeliste"/>
        <w:numPr>
          <w:ilvl w:val="0"/>
          <w:numId w:val="7"/>
        </w:numPr>
        <w:spacing w:after="0" w:line="240" w:lineRule="auto"/>
        <w:rPr>
          <w:rFonts w:ascii="Calibri" w:hAnsi="Calibri" w:cs="Calibri"/>
          <w:color w:val="1D1B11"/>
          <w:lang w:eastAsia="en-US"/>
        </w:rPr>
      </w:pPr>
      <w:r>
        <w:rPr>
          <w:rFonts w:ascii="Calibri" w:hAnsi="Calibri" w:cs="Calibri"/>
          <w:color w:val="1D1B11"/>
          <w:lang w:eastAsia="en-US"/>
        </w:rPr>
        <w:t>Toutes les valeurs non nulles s</w:t>
      </w:r>
      <w:r w:rsidR="00034133" w:rsidRPr="00FD2937">
        <w:rPr>
          <w:rFonts w:ascii="Calibri" w:hAnsi="Calibri" w:cs="Calibri"/>
          <w:color w:val="1D1B11"/>
          <w:lang w:eastAsia="en-US"/>
        </w:rPr>
        <w:t>ont exprimées avec 3 chiffres significatifs.</w:t>
      </w:r>
    </w:p>
    <w:p w:rsidR="00034133" w:rsidRPr="00FD2937" w:rsidRDefault="00034133" w:rsidP="00FD2937">
      <w:pPr>
        <w:spacing w:after="0" w:line="240" w:lineRule="auto"/>
        <w:rPr>
          <w:rFonts w:ascii="Calibri" w:hAnsi="Calibri" w:cs="Calibri"/>
          <w:color w:val="1D1B11"/>
          <w:lang w:eastAsia="en-US"/>
        </w:rPr>
      </w:pPr>
    </w:p>
    <w:p w:rsidR="00034133" w:rsidRPr="00FD2937" w:rsidRDefault="00034133" w:rsidP="00FD2937">
      <w:pPr>
        <w:spacing w:after="0" w:line="240" w:lineRule="auto"/>
        <w:rPr>
          <w:rFonts w:ascii="Calibri" w:hAnsi="Calibri" w:cs="Calibri"/>
          <w:b/>
          <w:color w:val="1D1B11"/>
          <w:lang w:eastAsia="en-US"/>
        </w:rPr>
      </w:pPr>
      <w:r w:rsidRPr="00FD2937">
        <w:rPr>
          <w:rFonts w:ascii="Calibri" w:hAnsi="Calibri" w:cs="Calibri"/>
          <w:b/>
          <w:color w:val="1D1B11"/>
          <w:lang w:eastAsia="en-US"/>
        </w:rPr>
        <w:t>Abréviations utilisées</w:t>
      </w:r>
    </w:p>
    <w:p w:rsidR="00034133" w:rsidRPr="00FD2937" w:rsidRDefault="00034133" w:rsidP="00FD2937">
      <w:pPr>
        <w:spacing w:after="0" w:line="240" w:lineRule="auto"/>
        <w:rPr>
          <w:rFonts w:ascii="Calibri" w:hAnsi="Calibri" w:cs="Calibri"/>
          <w:color w:val="1D1B11"/>
          <w:lang w:eastAsia="en-US"/>
        </w:rPr>
      </w:pPr>
      <w:r w:rsidRPr="00FD2937">
        <w:rPr>
          <w:rFonts w:ascii="Calibri" w:hAnsi="Calibri" w:cs="Calibri"/>
          <w:color w:val="1D1B11"/>
          <w:lang w:eastAsia="en-US"/>
        </w:rPr>
        <w:t>BPE : Béton Prêt à l’Emploi</w:t>
      </w:r>
    </w:p>
    <w:p w:rsidR="00034133" w:rsidRPr="00FD2937" w:rsidRDefault="00073760" w:rsidP="00FD2937">
      <w:pPr>
        <w:spacing w:after="0" w:line="240" w:lineRule="auto"/>
        <w:rPr>
          <w:rFonts w:ascii="Calibri" w:hAnsi="Calibri" w:cs="Calibri"/>
          <w:color w:val="1D1B11"/>
          <w:lang w:eastAsia="en-US"/>
        </w:rPr>
      </w:pPr>
      <w:r>
        <w:rPr>
          <w:rFonts w:ascii="Calibri" w:hAnsi="Calibri" w:cs="Calibri"/>
          <w:color w:val="1D1B11"/>
          <w:lang w:eastAsia="en-US"/>
        </w:rPr>
        <w:t>DVR</w:t>
      </w:r>
      <w:r w:rsidR="00034133" w:rsidRPr="00FD2937">
        <w:rPr>
          <w:rFonts w:ascii="Calibri" w:hAnsi="Calibri" w:cs="Calibri"/>
          <w:color w:val="1D1B11"/>
          <w:lang w:eastAsia="en-US"/>
        </w:rPr>
        <w:t xml:space="preserve"> : Durée de Vie </w:t>
      </w:r>
      <w:r>
        <w:rPr>
          <w:rFonts w:ascii="Calibri" w:hAnsi="Calibri" w:cs="Calibri"/>
          <w:color w:val="1D1B11"/>
          <w:lang w:eastAsia="en-US"/>
        </w:rPr>
        <w:t>de Référence</w:t>
      </w:r>
    </w:p>
    <w:p w:rsidR="00034133" w:rsidRPr="00FD2937" w:rsidRDefault="00073760" w:rsidP="00FD2937">
      <w:pPr>
        <w:spacing w:after="0" w:line="240" w:lineRule="auto"/>
        <w:rPr>
          <w:rFonts w:ascii="Calibri" w:hAnsi="Calibri" w:cs="Calibri"/>
          <w:color w:val="1D1B11"/>
          <w:lang w:eastAsia="en-US"/>
        </w:rPr>
      </w:pPr>
      <w:r>
        <w:rPr>
          <w:rFonts w:ascii="Calibri" w:hAnsi="Calibri" w:cs="Calibri"/>
          <w:color w:val="1D1B11"/>
          <w:lang w:eastAsia="en-US"/>
        </w:rPr>
        <w:t>F</w:t>
      </w:r>
      <w:r w:rsidR="00034133">
        <w:rPr>
          <w:rFonts w:ascii="Calibri" w:hAnsi="Calibri" w:cs="Calibri"/>
          <w:color w:val="1D1B11"/>
          <w:lang w:eastAsia="en-US"/>
        </w:rPr>
        <w:t>DE</w:t>
      </w:r>
      <w:r>
        <w:rPr>
          <w:rFonts w:ascii="Calibri" w:hAnsi="Calibri" w:cs="Calibri"/>
          <w:color w:val="1D1B11"/>
          <w:lang w:eastAsia="en-US"/>
        </w:rPr>
        <w:t>S</w:t>
      </w:r>
      <w:r w:rsidR="00034133" w:rsidRPr="00FD2937">
        <w:rPr>
          <w:rFonts w:ascii="Calibri" w:hAnsi="Calibri" w:cs="Calibri"/>
          <w:color w:val="1D1B11"/>
          <w:lang w:eastAsia="en-US"/>
        </w:rPr>
        <w:t xml:space="preserve"> : </w:t>
      </w:r>
      <w:r>
        <w:rPr>
          <w:rFonts w:ascii="Calibri" w:hAnsi="Calibri" w:cs="Calibri"/>
          <w:color w:val="1D1B11"/>
          <w:lang w:eastAsia="en-US"/>
        </w:rPr>
        <w:t xml:space="preserve">Fiche de </w:t>
      </w:r>
      <w:r w:rsidR="00034133" w:rsidRPr="00FD2937">
        <w:rPr>
          <w:rFonts w:ascii="Calibri" w:hAnsi="Calibri" w:cs="Calibri"/>
          <w:color w:val="1D1B11"/>
          <w:lang w:eastAsia="en-US"/>
        </w:rPr>
        <w:t xml:space="preserve">Déclaration Environnementale </w:t>
      </w:r>
      <w:r>
        <w:rPr>
          <w:rFonts w:ascii="Calibri" w:hAnsi="Calibri" w:cs="Calibri"/>
          <w:color w:val="1D1B11"/>
          <w:lang w:eastAsia="en-US"/>
        </w:rPr>
        <w:t>et Sanitaire</w:t>
      </w:r>
    </w:p>
    <w:p w:rsidR="00034133" w:rsidRDefault="00034133" w:rsidP="00FD2937">
      <w:pPr>
        <w:spacing w:after="0" w:line="240" w:lineRule="auto"/>
        <w:rPr>
          <w:rFonts w:ascii="Calibri" w:hAnsi="Calibri" w:cs="Calibri"/>
          <w:color w:val="1D1B11"/>
          <w:lang w:eastAsia="en-US"/>
        </w:rPr>
      </w:pPr>
      <w:r>
        <w:rPr>
          <w:rFonts w:ascii="Calibri" w:hAnsi="Calibri" w:cs="Calibri"/>
          <w:color w:val="1D1B11"/>
          <w:lang w:eastAsia="en-US"/>
        </w:rPr>
        <w:t>UF : Unité Fonctionnelle</w:t>
      </w:r>
    </w:p>
    <w:p w:rsidR="00ED329B" w:rsidRDefault="00ED329B" w:rsidP="00FD2937">
      <w:pPr>
        <w:spacing w:after="0" w:line="240" w:lineRule="auto"/>
        <w:rPr>
          <w:rFonts w:ascii="Calibri" w:hAnsi="Calibri" w:cs="Calibri"/>
          <w:color w:val="1D1B11"/>
          <w:lang w:eastAsia="en-US"/>
        </w:rPr>
      </w:pPr>
    </w:p>
    <w:p w:rsidR="00A66B9F" w:rsidRPr="00EF068E" w:rsidRDefault="00A66B9F" w:rsidP="00FD2937">
      <w:pPr>
        <w:spacing w:after="0" w:line="240" w:lineRule="auto"/>
        <w:rPr>
          <w:rFonts w:ascii="Calibri" w:hAnsi="Calibri" w:cs="Calibri"/>
          <w:color w:val="1D1B11"/>
          <w:lang w:eastAsia="en-US"/>
        </w:rPr>
      </w:pPr>
    </w:p>
    <w:p w:rsidR="00034133" w:rsidRPr="00EF068E" w:rsidRDefault="00034133" w:rsidP="007061B9">
      <w:pPr>
        <w:spacing w:after="0" w:line="240" w:lineRule="auto"/>
        <w:rPr>
          <w:rFonts w:ascii="Arial Narrow" w:hAnsi="Arial Narrow" w:cs="Calibri"/>
          <w:b/>
          <w:color w:val="0569C8"/>
          <w:sz w:val="32"/>
          <w:lang w:eastAsia="en-US"/>
        </w:rPr>
      </w:pPr>
      <w:r w:rsidRPr="00EF068E">
        <w:rPr>
          <w:rFonts w:ascii="Arial Narrow" w:hAnsi="Arial Narrow" w:cs="Calibri"/>
          <w:b/>
          <w:color w:val="0569C8"/>
          <w:sz w:val="32"/>
          <w:lang w:eastAsia="en-US"/>
        </w:rPr>
        <w:t xml:space="preserve">Précaution d’utilisation de la </w:t>
      </w:r>
      <w:r w:rsidR="008E2FB3">
        <w:rPr>
          <w:rFonts w:ascii="Arial Narrow" w:hAnsi="Arial Narrow" w:cs="Calibri"/>
          <w:b/>
          <w:color w:val="0569C8"/>
          <w:sz w:val="32"/>
          <w:lang w:eastAsia="en-US"/>
        </w:rPr>
        <w:t>FDES</w:t>
      </w:r>
      <w:r w:rsidRPr="00EF068E">
        <w:rPr>
          <w:rFonts w:ascii="Arial Narrow" w:hAnsi="Arial Narrow" w:cs="Calibri"/>
          <w:b/>
          <w:color w:val="0569C8"/>
          <w:sz w:val="32"/>
          <w:lang w:eastAsia="en-US"/>
        </w:rPr>
        <w:t xml:space="preserve"> pour la comparaison des produits</w:t>
      </w:r>
    </w:p>
    <w:p w:rsidR="00034133" w:rsidRPr="00EF068E" w:rsidRDefault="00034133" w:rsidP="00CC7C27">
      <w:pPr>
        <w:spacing w:after="0" w:line="240" w:lineRule="auto"/>
        <w:jc w:val="left"/>
        <w:rPr>
          <w:rFonts w:ascii="Calibri" w:hAnsi="Calibri" w:cs="Calibri"/>
          <w:color w:val="1D1B11"/>
          <w:lang w:eastAsia="en-US"/>
        </w:rPr>
      </w:pPr>
    </w:p>
    <w:p w:rsidR="00034133" w:rsidRPr="00EF068E" w:rsidRDefault="00034133" w:rsidP="00CC7C27">
      <w:pPr>
        <w:spacing w:after="0" w:line="240" w:lineRule="auto"/>
        <w:jc w:val="left"/>
        <w:rPr>
          <w:rFonts w:ascii="Calibri" w:hAnsi="Calibri" w:cs="Calibri"/>
          <w:color w:val="1D1B11"/>
          <w:lang w:eastAsia="en-US"/>
        </w:rPr>
      </w:pPr>
      <w:r w:rsidRPr="00EF068E">
        <w:rPr>
          <w:rFonts w:ascii="Calibri" w:hAnsi="Calibri" w:cs="Calibri"/>
          <w:color w:val="1D1B11"/>
          <w:lang w:eastAsia="en-US"/>
        </w:rPr>
        <w:t xml:space="preserve">Les </w:t>
      </w:r>
      <w:r w:rsidR="008E2FB3">
        <w:rPr>
          <w:rFonts w:ascii="Calibri" w:hAnsi="Calibri" w:cs="Calibri"/>
          <w:color w:val="1D1B11"/>
          <w:lang w:eastAsia="en-US"/>
        </w:rPr>
        <w:t>FDES</w:t>
      </w:r>
      <w:r w:rsidRPr="00EF068E">
        <w:rPr>
          <w:rFonts w:ascii="Calibri" w:hAnsi="Calibri" w:cs="Calibri"/>
          <w:color w:val="1D1B11"/>
          <w:lang w:eastAsia="en-US"/>
        </w:rPr>
        <w:t xml:space="preserve"> de produits de construction peuvent ne pas être comparables si elles ne sont pas conformes à la norme NF EN 15804</w:t>
      </w:r>
      <w:r w:rsidR="00467C7E">
        <w:rPr>
          <w:rFonts w:ascii="Calibri" w:hAnsi="Calibri" w:cs="Calibri"/>
          <w:color w:val="1D1B11"/>
          <w:lang w:eastAsia="en-US"/>
        </w:rPr>
        <w:t>+A1</w:t>
      </w:r>
      <w:r w:rsidRPr="00EF068E">
        <w:rPr>
          <w:rFonts w:ascii="Calibri" w:hAnsi="Calibri" w:cs="Calibri"/>
          <w:color w:val="1D1B11"/>
          <w:lang w:eastAsia="en-US"/>
        </w:rPr>
        <w:t>.</w:t>
      </w:r>
    </w:p>
    <w:p w:rsidR="00034133" w:rsidRPr="00EF068E" w:rsidRDefault="00034133" w:rsidP="00CC7C27">
      <w:pPr>
        <w:spacing w:after="0" w:line="240" w:lineRule="auto"/>
        <w:jc w:val="left"/>
        <w:rPr>
          <w:rFonts w:ascii="Calibri" w:hAnsi="Calibri" w:cs="Calibri"/>
          <w:color w:val="1D1B11"/>
          <w:lang w:eastAsia="en-US"/>
        </w:rPr>
      </w:pPr>
    </w:p>
    <w:p w:rsidR="00034133" w:rsidRPr="00EF068E" w:rsidRDefault="00034133" w:rsidP="00CC7C27">
      <w:pPr>
        <w:spacing w:after="0" w:line="240" w:lineRule="auto"/>
        <w:jc w:val="left"/>
        <w:rPr>
          <w:rFonts w:ascii="Calibri" w:hAnsi="Calibri" w:cs="Calibri"/>
          <w:color w:val="1D1B11"/>
          <w:lang w:eastAsia="en-US"/>
        </w:rPr>
      </w:pPr>
      <w:r>
        <w:rPr>
          <w:rFonts w:ascii="Calibri" w:hAnsi="Calibri" w:cs="Calibri"/>
          <w:color w:val="1D1B11"/>
          <w:lang w:eastAsia="en-US"/>
        </w:rPr>
        <w:t>La norme NF EN 15804</w:t>
      </w:r>
      <w:r w:rsidR="00467C7E">
        <w:rPr>
          <w:rFonts w:ascii="Calibri" w:hAnsi="Calibri" w:cs="Calibri"/>
          <w:color w:val="1D1B11"/>
          <w:lang w:eastAsia="en-US"/>
        </w:rPr>
        <w:t>+A1</w:t>
      </w:r>
      <w:r>
        <w:rPr>
          <w:rFonts w:ascii="Calibri" w:hAnsi="Calibri" w:cs="Calibri"/>
          <w:color w:val="1D1B11"/>
          <w:lang w:eastAsia="en-US"/>
        </w:rPr>
        <w:t xml:space="preserve"> définit</w:t>
      </w:r>
      <w:r w:rsidRPr="00EF068E">
        <w:rPr>
          <w:rFonts w:ascii="Calibri" w:hAnsi="Calibri" w:cs="Calibri"/>
          <w:color w:val="1D1B11"/>
          <w:lang w:eastAsia="en-US"/>
        </w:rPr>
        <w:t xml:space="preserve"> au </w:t>
      </w:r>
      <w:r w:rsidRPr="00EF068E">
        <w:rPr>
          <w:rFonts w:ascii="Calibri" w:hAnsi="Calibri" w:cs="Calibri"/>
          <w:i/>
          <w:color w:val="1D1B11"/>
          <w:lang w:eastAsia="en-US"/>
        </w:rPr>
        <w:t xml:space="preserve">§ 5.3 Comparabilité </w:t>
      </w:r>
      <w:r w:rsidRPr="0097502B">
        <w:rPr>
          <w:rFonts w:ascii="Calibri" w:hAnsi="Calibri" w:cs="Calibri"/>
          <w:i/>
          <w:color w:val="1D1B11"/>
          <w:lang w:eastAsia="en-US"/>
        </w:rPr>
        <w:t xml:space="preserve">des </w:t>
      </w:r>
      <w:r w:rsidR="00467C7E">
        <w:rPr>
          <w:rFonts w:ascii="Calibri" w:hAnsi="Calibri" w:cs="Calibri"/>
          <w:i/>
          <w:color w:val="1D1B11"/>
          <w:lang w:eastAsia="en-US"/>
        </w:rPr>
        <w:t>DEP</w:t>
      </w:r>
      <w:r w:rsidRPr="0097502B">
        <w:rPr>
          <w:rFonts w:ascii="Calibri" w:hAnsi="Calibri" w:cs="Calibri"/>
          <w:i/>
          <w:color w:val="1D1B11"/>
          <w:lang w:eastAsia="en-US"/>
        </w:rPr>
        <w:t xml:space="preserve"> pour</w:t>
      </w:r>
      <w:r w:rsidRPr="00EF068E">
        <w:rPr>
          <w:rFonts w:ascii="Calibri" w:hAnsi="Calibri" w:cs="Calibri"/>
          <w:i/>
          <w:color w:val="1D1B11"/>
          <w:lang w:eastAsia="en-US"/>
        </w:rPr>
        <w:t xml:space="preserve"> les produits de construction</w:t>
      </w:r>
      <w:r w:rsidRPr="00EF068E">
        <w:rPr>
          <w:rFonts w:ascii="Calibri" w:hAnsi="Calibri" w:cs="Calibri"/>
          <w:color w:val="1D1B11"/>
          <w:lang w:eastAsia="en-US"/>
        </w:rPr>
        <w:t xml:space="preserve"> les conditions dans lesquelles les produits de construction peuvent être comparés, sur la base des</w:t>
      </w:r>
      <w:r w:rsidR="008E2FB3">
        <w:rPr>
          <w:rFonts w:ascii="Calibri" w:hAnsi="Calibri" w:cs="Calibri"/>
          <w:color w:val="1D1B11"/>
          <w:lang w:eastAsia="en-US"/>
        </w:rPr>
        <w:t xml:space="preserve"> informations fournies par la FDES</w:t>
      </w:r>
      <w:r w:rsidRPr="00EF068E">
        <w:rPr>
          <w:rFonts w:ascii="Calibri" w:hAnsi="Calibri" w:cs="Calibri"/>
          <w:color w:val="1D1B11"/>
          <w:lang w:eastAsia="en-US"/>
        </w:rPr>
        <w:t xml:space="preserve"> : </w:t>
      </w:r>
    </w:p>
    <w:p w:rsidR="00034133" w:rsidRDefault="00034133" w:rsidP="00CC7C27">
      <w:pPr>
        <w:spacing w:after="0" w:line="240" w:lineRule="auto"/>
        <w:jc w:val="left"/>
        <w:rPr>
          <w:rFonts w:ascii="Calibri" w:hAnsi="Calibri" w:cs="Calibri"/>
          <w:i/>
          <w:color w:val="1D1B11"/>
          <w:lang w:eastAsia="en-US"/>
        </w:rPr>
      </w:pPr>
      <w:r w:rsidRPr="00EF068E">
        <w:rPr>
          <w:rFonts w:ascii="Calibri" w:hAnsi="Calibri" w:cs="Calibri"/>
          <w:i/>
          <w:color w:val="1D1B11"/>
          <w:lang w:eastAsia="en-US"/>
        </w:rPr>
        <w:t xml:space="preserve">" Une comparaison de la performance environnementale des produits de construction en utilisant les informations </w:t>
      </w:r>
      <w:r w:rsidRPr="0097502B">
        <w:rPr>
          <w:rFonts w:ascii="Calibri" w:hAnsi="Calibri" w:cs="Calibri"/>
          <w:i/>
          <w:color w:val="1D1B11"/>
          <w:lang w:eastAsia="en-US"/>
        </w:rPr>
        <w:t xml:space="preserve">des </w:t>
      </w:r>
      <w:r w:rsidR="00467C7E">
        <w:rPr>
          <w:rFonts w:ascii="Calibri" w:hAnsi="Calibri" w:cs="Calibri"/>
          <w:i/>
          <w:color w:val="1D1B11"/>
          <w:lang w:eastAsia="en-US"/>
        </w:rPr>
        <w:t xml:space="preserve">DEP </w:t>
      </w:r>
      <w:r w:rsidRPr="00EF068E">
        <w:rPr>
          <w:rFonts w:ascii="Calibri" w:hAnsi="Calibri" w:cs="Calibri"/>
          <w:i/>
          <w:color w:val="1D1B11"/>
          <w:lang w:eastAsia="en-US"/>
        </w:rPr>
        <w:t>doit être basée sur l'usage des produits et leurs impacts sur le bâtiment, et doit prendre en compte la totalité du cycle de vie (to</w:t>
      </w:r>
      <w:r w:rsidR="00467C7E">
        <w:rPr>
          <w:rFonts w:ascii="Calibri" w:hAnsi="Calibri" w:cs="Calibri"/>
          <w:i/>
          <w:color w:val="1D1B11"/>
          <w:lang w:eastAsia="en-US"/>
        </w:rPr>
        <w:t>us les modules d'informations).</w:t>
      </w:r>
      <w:r w:rsidRPr="00EF068E">
        <w:rPr>
          <w:rFonts w:ascii="Calibri" w:hAnsi="Calibri" w:cs="Calibri"/>
          <w:i/>
          <w:color w:val="1D1B11"/>
          <w:lang w:eastAsia="en-US"/>
        </w:rPr>
        <w:t>"</w:t>
      </w:r>
    </w:p>
    <w:p w:rsidR="006E3F43" w:rsidRDefault="006E3F43">
      <w:pPr>
        <w:spacing w:after="0" w:line="240" w:lineRule="auto"/>
        <w:jc w:val="left"/>
        <w:rPr>
          <w:rFonts w:ascii="Calibri" w:hAnsi="Calibri" w:cs="Calibri"/>
          <w:i/>
          <w:color w:val="1D1B11"/>
          <w:lang w:eastAsia="en-US"/>
        </w:rPr>
      </w:pPr>
      <w:r>
        <w:rPr>
          <w:rFonts w:ascii="Calibri" w:hAnsi="Calibri" w:cs="Calibri"/>
          <w:i/>
          <w:color w:val="1D1B11"/>
          <w:lang w:eastAsia="en-US"/>
        </w:rPr>
        <w:br w:type="page"/>
      </w:r>
    </w:p>
    <w:p w:rsidR="005D6AE9" w:rsidRPr="004E474A" w:rsidRDefault="00034133" w:rsidP="004E474A">
      <w:pPr>
        <w:pBdr>
          <w:bottom w:val="single" w:sz="8" w:space="1" w:color="0569C8"/>
        </w:pBdr>
        <w:spacing w:after="360" w:line="240" w:lineRule="auto"/>
        <w:jc w:val="left"/>
        <w:outlineLvl w:val="1"/>
        <w:rPr>
          <w:rFonts w:ascii="Arial Narrow" w:hAnsi="Arial Narrow" w:cs="Calibri"/>
          <w:b/>
          <w:color w:val="0569C8"/>
          <w:sz w:val="32"/>
          <w:lang w:eastAsia="en-US"/>
        </w:rPr>
      </w:pPr>
      <w:r w:rsidRPr="00EF068E">
        <w:rPr>
          <w:rFonts w:ascii="Arial Narrow" w:hAnsi="Arial Narrow" w:cs="Calibri"/>
          <w:b/>
          <w:color w:val="0569C8"/>
          <w:sz w:val="32"/>
          <w:lang w:eastAsia="en-US"/>
        </w:rPr>
        <w:t xml:space="preserve">Information Générale </w:t>
      </w:r>
    </w:p>
    <w:tbl>
      <w:tblPr>
        <w:tblW w:w="9340" w:type="dxa"/>
        <w:tblCellMar>
          <w:left w:w="70" w:type="dxa"/>
          <w:right w:w="70" w:type="dxa"/>
        </w:tblCellMar>
        <w:tblLook w:val="04A0" w:firstRow="1" w:lastRow="0" w:firstColumn="1" w:lastColumn="0" w:noHBand="0" w:noVBand="1"/>
      </w:tblPr>
      <w:tblGrid>
        <w:gridCol w:w="3898"/>
        <w:gridCol w:w="5442"/>
      </w:tblGrid>
      <w:tr w:rsidR="005D6AE9" w:rsidRPr="00E168EB" w:rsidTr="007A5033">
        <w:trPr>
          <w:trHeight w:val="81"/>
        </w:trPr>
        <w:tc>
          <w:tcPr>
            <w:tcW w:w="3898" w:type="dxa"/>
            <w:tcBorders>
              <w:top w:val="nil"/>
              <w:left w:val="nil"/>
              <w:bottom w:val="nil"/>
              <w:right w:val="nil"/>
            </w:tcBorders>
            <w:shd w:val="clear" w:color="auto" w:fill="auto"/>
            <w:noWrap/>
            <w:vAlign w:val="bottom"/>
            <w:hideMark/>
          </w:tcPr>
          <w:p w:rsidR="005D6AE9" w:rsidRPr="00E168EB" w:rsidRDefault="005D6AE9" w:rsidP="005D6AE9">
            <w:pPr>
              <w:autoSpaceDE w:val="0"/>
              <w:autoSpaceDN w:val="0"/>
              <w:adjustRightInd w:val="0"/>
              <w:spacing w:after="0" w:line="240" w:lineRule="auto"/>
              <w:contextualSpacing/>
              <w:jc w:val="left"/>
              <w:rPr>
                <w:rFonts w:ascii="Calibri" w:hAnsi="Calibri" w:cs="Calibri"/>
                <w:color w:val="1D1B11"/>
                <w:lang w:eastAsia="en-US"/>
              </w:rPr>
            </w:pPr>
            <w:r>
              <w:rPr>
                <w:rFonts w:ascii="Calibri" w:hAnsi="Calibri" w:cs="Calibri"/>
                <w:b/>
                <w:color w:val="1D1B11"/>
                <w:lang w:eastAsia="en-US"/>
              </w:rPr>
              <w:t>Déclar</w:t>
            </w:r>
            <w:r w:rsidRPr="00606689">
              <w:rPr>
                <w:rFonts w:ascii="Calibri" w:hAnsi="Calibri" w:cs="Calibri"/>
                <w:b/>
                <w:color w:val="1D1B11"/>
                <w:lang w:eastAsia="en-US"/>
              </w:rPr>
              <w:t>ant</w:t>
            </w:r>
            <w:r>
              <w:rPr>
                <w:rFonts w:ascii="Calibri" w:hAnsi="Calibri" w:cs="Calibri"/>
                <w:color w:val="1D1B11"/>
                <w:lang w:eastAsia="en-US"/>
              </w:rPr>
              <w:t> :</w:t>
            </w:r>
          </w:p>
        </w:tc>
        <w:tc>
          <w:tcPr>
            <w:tcW w:w="5442" w:type="dxa"/>
            <w:tcBorders>
              <w:top w:val="nil"/>
              <w:left w:val="nil"/>
              <w:bottom w:val="nil"/>
              <w:right w:val="nil"/>
            </w:tcBorders>
            <w:shd w:val="clear" w:color="auto" w:fill="auto"/>
            <w:noWrap/>
            <w:hideMark/>
          </w:tcPr>
          <w:p w:rsidR="005D6AE9" w:rsidRPr="00107227" w:rsidRDefault="00B67127" w:rsidP="005D6AE9">
            <w:pPr>
              <w:autoSpaceDE w:val="0"/>
              <w:autoSpaceDN w:val="0"/>
              <w:adjustRightInd w:val="0"/>
              <w:spacing w:after="0" w:line="240" w:lineRule="auto"/>
              <w:contextualSpacing/>
              <w:jc w:val="left"/>
              <w:rPr>
                <w:rFonts w:ascii="Calibri" w:hAnsi="Calibri" w:cs="Calibri"/>
                <w:color w:val="1D1B11"/>
                <w:lang w:eastAsia="en-US"/>
              </w:rPr>
            </w:pPr>
            <w:r w:rsidRPr="00901EE2">
              <w:rPr>
                <w:rFonts w:asciiTheme="minorHAnsi" w:hAnsiTheme="minorHAnsi" w:cstheme="minorHAnsi"/>
                <w:noProof/>
              </w:rPr>
              <w:t>LE BIHAN</w:t>
            </w:r>
            <w:r>
              <w:rPr>
                <w:rFonts w:asciiTheme="minorHAnsi" w:hAnsiTheme="minorHAnsi" w:cstheme="minorHAnsi"/>
              </w:rPr>
              <w:t xml:space="preserve"> /</w:t>
            </w:r>
            <w:r w:rsidRPr="00901EE2">
              <w:rPr>
                <w:rFonts w:asciiTheme="minorHAnsi" w:hAnsiTheme="minorHAnsi" w:cstheme="minorHAnsi"/>
                <w:noProof/>
                <w:color w:val="1D1B11"/>
                <w:lang w:eastAsia="en-US"/>
              </w:rPr>
              <w:t xml:space="preserve"> </w:t>
            </w:r>
            <w:r w:rsidRPr="00901EE2">
              <w:rPr>
                <w:rFonts w:asciiTheme="minorHAnsi" w:hAnsiTheme="minorHAnsi" w:cstheme="minorHAnsi"/>
                <w:noProof/>
              </w:rPr>
              <w:t>cedric.lebihan@lafarge.com</w:t>
            </w:r>
          </w:p>
        </w:tc>
      </w:tr>
    </w:tbl>
    <w:p w:rsidR="00ED329B" w:rsidRDefault="00ED329B" w:rsidP="00061B82">
      <w:pPr>
        <w:autoSpaceDE w:val="0"/>
        <w:autoSpaceDN w:val="0"/>
        <w:adjustRightInd w:val="0"/>
        <w:spacing w:after="0" w:line="240" w:lineRule="auto"/>
        <w:contextualSpacing/>
        <w:jc w:val="left"/>
        <w:rPr>
          <w:rFonts w:ascii="Calibri" w:hAnsi="Calibri" w:cs="Calibri"/>
          <w:color w:val="1D1B11"/>
          <w:lang w:val="en-US" w:eastAsia="en-US"/>
        </w:rPr>
      </w:pPr>
    </w:p>
    <w:tbl>
      <w:tblPr>
        <w:tblStyle w:val="Grilledutableau"/>
        <w:tblW w:w="10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7"/>
        <w:gridCol w:w="6681"/>
      </w:tblGrid>
      <w:tr w:rsidR="007A5033" w:rsidRPr="007A5033" w:rsidTr="001B05D1">
        <w:trPr>
          <w:trHeight w:val="417"/>
        </w:trPr>
        <w:tc>
          <w:tcPr>
            <w:tcW w:w="3572" w:type="dxa"/>
          </w:tcPr>
          <w:p w:rsidR="007A5033" w:rsidRDefault="007A5033" w:rsidP="00061B82">
            <w:pPr>
              <w:autoSpaceDE w:val="0"/>
              <w:autoSpaceDN w:val="0"/>
              <w:adjustRightInd w:val="0"/>
              <w:spacing w:after="0" w:line="240" w:lineRule="auto"/>
              <w:contextualSpacing/>
              <w:jc w:val="left"/>
              <w:rPr>
                <w:rFonts w:ascii="Calibri" w:hAnsi="Calibri" w:cs="Calibri"/>
                <w:color w:val="1D1B11"/>
                <w:lang w:val="en-US" w:eastAsia="en-US"/>
              </w:rPr>
            </w:pPr>
            <w:r>
              <w:rPr>
                <w:rFonts w:ascii="Calibri" w:hAnsi="Calibri" w:cs="Calibri"/>
                <w:b/>
                <w:color w:val="1D1B11"/>
                <w:lang w:eastAsia="en-US"/>
              </w:rPr>
              <w:t>Type de FDES</w:t>
            </w:r>
            <w:r>
              <w:rPr>
                <w:rFonts w:ascii="Calibri" w:hAnsi="Calibri" w:cs="Calibri"/>
                <w:color w:val="1D1B11"/>
                <w:lang w:eastAsia="en-US"/>
              </w:rPr>
              <w:t> :</w:t>
            </w:r>
          </w:p>
        </w:tc>
        <w:tc>
          <w:tcPr>
            <w:tcW w:w="6076" w:type="dxa"/>
          </w:tcPr>
          <w:p w:rsidR="007A5033" w:rsidRPr="007A5033" w:rsidRDefault="001C5CA9" w:rsidP="00061B82">
            <w:pPr>
              <w:autoSpaceDE w:val="0"/>
              <w:autoSpaceDN w:val="0"/>
              <w:adjustRightInd w:val="0"/>
              <w:spacing w:after="0" w:line="240" w:lineRule="auto"/>
              <w:contextualSpacing/>
              <w:jc w:val="left"/>
              <w:rPr>
                <w:rFonts w:ascii="Calibri" w:hAnsi="Calibri" w:cs="Calibri"/>
                <w:color w:val="1D1B11"/>
                <w:lang w:eastAsia="en-US"/>
              </w:rPr>
            </w:pPr>
            <w:r>
              <w:rPr>
                <w:rFonts w:ascii="Calibri" w:hAnsi="Calibri" w:cs="Calibri"/>
                <w:color w:val="1D1B11"/>
                <w:lang w:eastAsia="en-US"/>
              </w:rPr>
              <w:t>Individuelle</w:t>
            </w:r>
            <w:r w:rsidR="007A5033" w:rsidRPr="00C543CD">
              <w:rPr>
                <w:rFonts w:ascii="Calibri" w:hAnsi="Calibri" w:cs="Calibri"/>
                <w:color w:val="1D1B11"/>
                <w:lang w:eastAsia="en-US"/>
              </w:rPr>
              <w:t>. Cette fiche présente les impacts "du berceau à la tombe".</w:t>
            </w:r>
          </w:p>
        </w:tc>
      </w:tr>
    </w:tbl>
    <w:p w:rsidR="007A5033" w:rsidRPr="007A5033" w:rsidRDefault="007A5033" w:rsidP="00061B82">
      <w:pPr>
        <w:autoSpaceDE w:val="0"/>
        <w:autoSpaceDN w:val="0"/>
        <w:adjustRightInd w:val="0"/>
        <w:spacing w:after="0" w:line="240" w:lineRule="auto"/>
        <w:contextualSpacing/>
        <w:jc w:val="left"/>
        <w:rPr>
          <w:rFonts w:ascii="Calibri" w:hAnsi="Calibri" w:cs="Calibri"/>
          <w:color w:val="1D1B11"/>
          <w:lang w:eastAsia="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276"/>
      </w:tblGrid>
      <w:tr w:rsidR="007A5033" w:rsidTr="007A5033">
        <w:tc>
          <w:tcPr>
            <w:tcW w:w="3936" w:type="dxa"/>
          </w:tcPr>
          <w:p w:rsidR="007A5033" w:rsidRDefault="007A5033" w:rsidP="00C543CD">
            <w:pPr>
              <w:autoSpaceDE w:val="0"/>
              <w:autoSpaceDN w:val="0"/>
              <w:adjustRightInd w:val="0"/>
              <w:spacing w:after="0" w:line="240" w:lineRule="auto"/>
              <w:contextualSpacing/>
              <w:jc w:val="left"/>
              <w:rPr>
                <w:rFonts w:ascii="Calibri" w:hAnsi="Calibri" w:cs="Calibri"/>
                <w:color w:val="1D1B11"/>
                <w:lang w:eastAsia="en-US"/>
              </w:rPr>
            </w:pPr>
            <w:r w:rsidRPr="006B4BF5">
              <w:rPr>
                <w:rFonts w:ascii="Calibri" w:hAnsi="Calibri" w:cs="Calibri"/>
                <w:b/>
                <w:color w:val="1D1B11"/>
                <w:lang w:eastAsia="en-US"/>
              </w:rPr>
              <w:t>Composition du béton :</w:t>
            </w:r>
          </w:p>
        </w:tc>
        <w:tc>
          <w:tcPr>
            <w:tcW w:w="5276" w:type="dxa"/>
          </w:tcPr>
          <w:p w:rsidR="007A5033" w:rsidRDefault="007A5033" w:rsidP="00C543CD">
            <w:pPr>
              <w:autoSpaceDE w:val="0"/>
              <w:autoSpaceDN w:val="0"/>
              <w:adjustRightInd w:val="0"/>
              <w:spacing w:after="0" w:line="240" w:lineRule="auto"/>
              <w:contextualSpacing/>
              <w:jc w:val="left"/>
              <w:rPr>
                <w:rFonts w:ascii="Calibri" w:hAnsi="Calibri" w:cs="Calibri"/>
                <w:color w:val="1D1B11"/>
                <w:lang w:eastAsia="en-US"/>
              </w:rPr>
            </w:pPr>
            <w:r w:rsidRPr="006B4BF5">
              <w:rPr>
                <w:rFonts w:ascii="Calibri" w:hAnsi="Calibri" w:cs="Calibri"/>
                <w:color w:val="1D1B11"/>
                <w:lang w:eastAsia="en-US"/>
              </w:rPr>
              <w:t xml:space="preserve">Composition </w:t>
            </w:r>
            <w:r w:rsidR="001C5CA9">
              <w:rPr>
                <w:rFonts w:ascii="Calibri" w:hAnsi="Calibri" w:cs="Calibri"/>
                <w:color w:val="1D1B11"/>
                <w:lang w:eastAsia="en-US"/>
              </w:rPr>
              <w:t>spécifique</w:t>
            </w:r>
          </w:p>
        </w:tc>
      </w:tr>
    </w:tbl>
    <w:p w:rsidR="00C543CD" w:rsidRDefault="00C543CD" w:rsidP="00C543CD">
      <w:pPr>
        <w:autoSpaceDE w:val="0"/>
        <w:autoSpaceDN w:val="0"/>
        <w:adjustRightInd w:val="0"/>
        <w:spacing w:after="0" w:line="240" w:lineRule="auto"/>
        <w:contextualSpacing/>
        <w:jc w:val="left"/>
        <w:rPr>
          <w:rFonts w:ascii="Calibri" w:hAnsi="Calibri" w:cs="Calibri"/>
          <w:color w:val="1D1B11"/>
          <w:lang w:eastAsia="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276"/>
      </w:tblGrid>
      <w:tr w:rsidR="007A5033" w:rsidTr="007A5033">
        <w:tc>
          <w:tcPr>
            <w:tcW w:w="3936" w:type="dxa"/>
          </w:tcPr>
          <w:p w:rsidR="007A5033" w:rsidRDefault="007A5033" w:rsidP="00BC43E5">
            <w:pPr>
              <w:autoSpaceDE w:val="0"/>
              <w:autoSpaceDN w:val="0"/>
              <w:adjustRightInd w:val="0"/>
              <w:spacing w:after="0" w:line="240" w:lineRule="auto"/>
              <w:contextualSpacing/>
              <w:jc w:val="left"/>
              <w:rPr>
                <w:rFonts w:ascii="Calibri" w:hAnsi="Calibri" w:cs="Calibri"/>
                <w:b/>
                <w:color w:val="1D1B11"/>
                <w:lang w:eastAsia="en-US"/>
              </w:rPr>
            </w:pPr>
            <w:r w:rsidRPr="006B6BB4">
              <w:rPr>
                <w:rFonts w:ascii="Calibri" w:hAnsi="Calibri" w:cs="Calibri"/>
                <w:b/>
                <w:color w:val="1D1B11"/>
                <w:lang w:eastAsia="en-US"/>
              </w:rPr>
              <w:t>Date de publication de la fiche :</w:t>
            </w:r>
          </w:p>
        </w:tc>
        <w:tc>
          <w:tcPr>
            <w:tcW w:w="5276" w:type="dxa"/>
          </w:tcPr>
          <w:p w:rsidR="007A5033" w:rsidRDefault="00024F6C" w:rsidP="00BC43E5">
            <w:pPr>
              <w:autoSpaceDE w:val="0"/>
              <w:autoSpaceDN w:val="0"/>
              <w:adjustRightInd w:val="0"/>
              <w:spacing w:after="0" w:line="240" w:lineRule="auto"/>
              <w:contextualSpacing/>
              <w:jc w:val="left"/>
              <w:rPr>
                <w:rFonts w:ascii="Calibri" w:hAnsi="Calibri" w:cs="Calibri"/>
                <w:b/>
                <w:color w:val="1D1B11"/>
                <w:lang w:eastAsia="en-US"/>
              </w:rPr>
            </w:pPr>
            <w:r w:rsidR="007A5033" w:rsidRPr="006B6BB4">
              <w:rPr>
                <w:rFonts w:ascii="Calibri" w:hAnsi="Calibri" w:cs="Calibri"/>
                <w:noProof/>
                <w:color w:val="1D1B11"/>
                <w:lang w:eastAsia="en-US"/>
              </w:rPr>
              <w:t>25/05/2023</w:t>
            </w:r>
          </w:p>
        </w:tc>
      </w:tr>
      <w:tr w:rsidR="007A5033" w:rsidTr="007A5033">
        <w:tc>
          <w:tcPr>
            <w:tcW w:w="3936" w:type="dxa"/>
          </w:tcPr>
          <w:p w:rsidR="007A5033" w:rsidRDefault="007A5033" w:rsidP="00BC43E5">
            <w:pPr>
              <w:autoSpaceDE w:val="0"/>
              <w:autoSpaceDN w:val="0"/>
              <w:adjustRightInd w:val="0"/>
              <w:spacing w:after="0" w:line="240" w:lineRule="auto"/>
              <w:contextualSpacing/>
              <w:jc w:val="left"/>
              <w:rPr>
                <w:rFonts w:ascii="Calibri" w:hAnsi="Calibri" w:cs="Calibri"/>
                <w:b/>
                <w:color w:val="1D1B11"/>
                <w:lang w:eastAsia="en-US"/>
              </w:rPr>
            </w:pPr>
            <w:r w:rsidRPr="006B6BB4">
              <w:rPr>
                <w:rFonts w:ascii="Calibri" w:hAnsi="Calibri" w:cs="Calibri"/>
                <w:b/>
                <w:color w:val="1D1B11"/>
                <w:lang w:eastAsia="en-US"/>
              </w:rPr>
              <w:t>Date de fin de validité :</w:t>
            </w:r>
          </w:p>
        </w:tc>
        <w:tc>
          <w:tcPr>
            <w:tcW w:w="5276" w:type="dxa"/>
          </w:tcPr>
          <w:p w:rsidR="007A5033" w:rsidRDefault="00024F6C" w:rsidP="00BC43E5">
            <w:pPr>
              <w:autoSpaceDE w:val="0"/>
              <w:autoSpaceDN w:val="0"/>
              <w:adjustRightInd w:val="0"/>
              <w:spacing w:after="0" w:line="240" w:lineRule="auto"/>
              <w:contextualSpacing/>
              <w:jc w:val="left"/>
              <w:rPr>
                <w:rFonts w:ascii="Calibri" w:hAnsi="Calibri" w:cs="Calibri"/>
                <w:b/>
                <w:color w:val="1D1B11"/>
                <w:lang w:eastAsia="en-US"/>
              </w:rPr>
            </w:pPr>
            <w:r w:rsidR="007A5033" w:rsidRPr="006B6BB4">
              <w:rPr>
                <w:rFonts w:ascii="Calibri" w:hAnsi="Calibri" w:cs="Calibri"/>
                <w:noProof/>
                <w:color w:val="1D1B11"/>
                <w:lang w:eastAsia="en-US"/>
              </w:rPr>
              <w:t>25/05/2028</w:t>
            </w:r>
          </w:p>
        </w:tc>
      </w:tr>
    </w:tbl>
    <w:p w:rsidR="00034133" w:rsidRPr="006B6BB4" w:rsidRDefault="00034133" w:rsidP="00BC43E5">
      <w:pPr>
        <w:autoSpaceDE w:val="0"/>
        <w:autoSpaceDN w:val="0"/>
        <w:adjustRightInd w:val="0"/>
        <w:spacing w:after="0" w:line="240" w:lineRule="auto"/>
        <w:contextualSpacing/>
        <w:jc w:val="left"/>
        <w:rPr>
          <w:rFonts w:ascii="Calibri" w:hAnsi="Calibri" w:cs="Calibri"/>
          <w:b/>
          <w:color w:val="1D1B11"/>
          <w:lang w:eastAsia="en-US"/>
        </w:rPr>
      </w:pPr>
    </w:p>
    <w:p w:rsidR="00034133" w:rsidRPr="006B6BB4" w:rsidRDefault="00034133" w:rsidP="00D07EE1">
      <w:pPr>
        <w:autoSpaceDE w:val="0"/>
        <w:autoSpaceDN w:val="0"/>
        <w:adjustRightInd w:val="0"/>
        <w:spacing w:after="0" w:line="240" w:lineRule="auto"/>
        <w:contextualSpacing/>
        <w:jc w:val="left"/>
        <w:rPr>
          <w:rFonts w:ascii="Calibri" w:hAnsi="Calibri" w:cs="Calibri"/>
          <w:color w:val="1D1B11"/>
          <w:lang w:eastAsia="en-US"/>
        </w:rPr>
      </w:pPr>
    </w:p>
    <w:p w:rsidR="00564C82" w:rsidRDefault="00564C82" w:rsidP="00564C82">
      <w:pPr>
        <w:autoSpaceDE w:val="0"/>
        <w:autoSpaceDN w:val="0"/>
        <w:adjustRightInd w:val="0"/>
        <w:spacing w:after="0" w:line="240" w:lineRule="auto"/>
        <w:contextualSpacing/>
        <w:jc w:val="left"/>
        <w:rPr>
          <w:rFonts w:ascii="Calibri" w:hAnsi="Calibri" w:cs="Calibri"/>
          <w:color w:val="1D1B11"/>
          <w:lang w:eastAsia="en-US"/>
        </w:rPr>
      </w:pPr>
    </w:p>
    <w:p w:rsidR="00405739" w:rsidRPr="005101C8" w:rsidRDefault="00405739" w:rsidP="00405739">
      <w:pPr>
        <w:spacing w:after="0" w:line="240" w:lineRule="auto"/>
        <w:jc w:val="left"/>
        <w:rPr>
          <w:rFonts w:ascii="Calibri" w:eastAsia="Times New Roman" w:hAnsi="Calibri" w:cs="Calibri"/>
          <w:b/>
          <w:color w:val="000000"/>
          <w:sz w:val="22"/>
          <w:szCs w:val="22"/>
        </w:rPr>
      </w:pPr>
      <w:r w:rsidRPr="005101C8">
        <w:rPr>
          <w:rFonts w:ascii="Calibri" w:eastAsia="Times New Roman" w:hAnsi="Calibri" w:cs="Calibri"/>
          <w:b/>
          <w:color w:val="000000"/>
          <w:sz w:val="22"/>
          <w:szCs w:val="22"/>
        </w:rPr>
        <w:t>Programme de vérification</w:t>
      </w:r>
    </w:p>
    <w:p w:rsidR="00405739" w:rsidRDefault="00405739" w:rsidP="00405739">
      <w:pPr>
        <w:autoSpaceDE w:val="0"/>
        <w:autoSpaceDN w:val="0"/>
        <w:adjustRightInd w:val="0"/>
        <w:spacing w:after="0" w:line="240" w:lineRule="auto"/>
        <w:contextualSpacing/>
        <w:jc w:val="left"/>
        <w:rPr>
          <w:rFonts w:ascii="Calibri" w:hAnsi="Calibri" w:cs="Calibri"/>
          <w:color w:val="1D1B11"/>
          <w:lang w:eastAsia="en-US"/>
        </w:rPr>
      </w:pPr>
    </w:p>
    <w:tbl>
      <w:tblPr>
        <w:tblW w:w="9340" w:type="dxa"/>
        <w:tblCellMar>
          <w:left w:w="70" w:type="dxa"/>
          <w:right w:w="70" w:type="dxa"/>
        </w:tblCellMar>
        <w:tblLook w:val="04A0" w:firstRow="1" w:lastRow="0" w:firstColumn="1" w:lastColumn="0" w:noHBand="0" w:noVBand="1"/>
      </w:tblPr>
      <w:tblGrid>
        <w:gridCol w:w="3851"/>
        <w:gridCol w:w="5489"/>
      </w:tblGrid>
      <w:tr w:rsidR="00E168EB" w:rsidRPr="00F667F8" w:rsidTr="007E6644">
        <w:trPr>
          <w:trHeight w:val="300"/>
        </w:trPr>
        <w:tc>
          <w:tcPr>
            <w:tcW w:w="2835" w:type="dxa"/>
            <w:shd w:val="clear" w:color="auto" w:fill="auto"/>
            <w:noWrap/>
            <w:vAlign w:val="bottom"/>
            <w:hideMark/>
          </w:tcPr>
          <w:p w:rsidR="00E168EB" w:rsidRPr="00E168EB" w:rsidRDefault="00E168EB" w:rsidP="005D6AE9">
            <w:pPr>
              <w:autoSpaceDE w:val="0"/>
              <w:autoSpaceDN w:val="0"/>
              <w:adjustRightInd w:val="0"/>
              <w:spacing w:after="0" w:line="240" w:lineRule="auto"/>
              <w:contextualSpacing/>
              <w:jc w:val="left"/>
              <w:rPr>
                <w:rFonts w:ascii="Calibri" w:hAnsi="Calibri" w:cs="Calibri"/>
                <w:color w:val="1D1B11"/>
                <w:lang w:eastAsia="en-US"/>
              </w:rPr>
            </w:pPr>
            <w:r w:rsidRPr="00E168EB">
              <w:rPr>
                <w:rFonts w:ascii="Calibri" w:hAnsi="Calibri" w:cs="Calibri"/>
                <w:color w:val="1D1B11"/>
                <w:lang w:eastAsia="en-US"/>
              </w:rPr>
              <w:t>Nom du programme :</w:t>
            </w:r>
          </w:p>
        </w:tc>
        <w:tc>
          <w:tcPr>
            <w:tcW w:w="4040" w:type="dxa"/>
            <w:shd w:val="clear" w:color="auto" w:fill="auto"/>
            <w:noWrap/>
            <w:vAlign w:val="bottom"/>
            <w:hideMark/>
          </w:tcPr>
          <w:p w:rsidR="00E168EB" w:rsidRPr="00E168EB" w:rsidRDefault="00E168EB" w:rsidP="005D6AE9">
            <w:pPr>
              <w:autoSpaceDE w:val="0"/>
              <w:autoSpaceDN w:val="0"/>
              <w:adjustRightInd w:val="0"/>
              <w:spacing w:after="0" w:line="240" w:lineRule="auto"/>
              <w:contextualSpacing/>
              <w:jc w:val="left"/>
              <w:rPr>
                <w:rFonts w:ascii="Calibri" w:hAnsi="Calibri" w:cs="Calibri"/>
                <w:color w:val="1D1B11"/>
                <w:lang w:eastAsia="en-US"/>
              </w:rPr>
            </w:pPr>
            <w:r w:rsidRPr="00E168EB">
              <w:rPr>
                <w:rFonts w:ascii="Calibri" w:hAnsi="Calibri" w:cs="Calibri"/>
                <w:color w:val="1D1B11"/>
                <w:lang w:eastAsia="en-US"/>
              </w:rPr>
              <w:t>Programme INIES</w:t>
            </w:r>
          </w:p>
        </w:tc>
      </w:tr>
      <w:tr w:rsidR="00E168EB" w:rsidRPr="00F667F8" w:rsidTr="007E6644">
        <w:trPr>
          <w:trHeight w:val="300"/>
        </w:trPr>
        <w:tc>
          <w:tcPr>
            <w:tcW w:w="2835" w:type="dxa"/>
            <w:shd w:val="clear" w:color="auto" w:fill="auto"/>
            <w:noWrap/>
            <w:vAlign w:val="bottom"/>
            <w:hideMark/>
          </w:tcPr>
          <w:p w:rsidR="00E168EB" w:rsidRPr="00E168EB" w:rsidRDefault="00E168EB" w:rsidP="005D6AE9">
            <w:pPr>
              <w:autoSpaceDE w:val="0"/>
              <w:autoSpaceDN w:val="0"/>
              <w:adjustRightInd w:val="0"/>
              <w:spacing w:after="0" w:line="240" w:lineRule="auto"/>
              <w:contextualSpacing/>
              <w:jc w:val="left"/>
              <w:rPr>
                <w:rFonts w:ascii="Calibri" w:hAnsi="Calibri" w:cs="Calibri"/>
                <w:color w:val="1D1B11"/>
                <w:lang w:eastAsia="en-US"/>
              </w:rPr>
            </w:pPr>
            <w:r w:rsidRPr="00E168EB">
              <w:rPr>
                <w:rFonts w:ascii="Calibri" w:hAnsi="Calibri" w:cs="Calibri"/>
                <w:color w:val="1D1B11"/>
                <w:lang w:eastAsia="en-US"/>
              </w:rPr>
              <w:t>Vérification automatique :</w:t>
            </w:r>
          </w:p>
        </w:tc>
        <w:tc>
          <w:tcPr>
            <w:tcW w:w="4040" w:type="dxa"/>
            <w:shd w:val="clear" w:color="auto" w:fill="auto"/>
            <w:noWrap/>
            <w:vAlign w:val="bottom"/>
            <w:hideMark/>
          </w:tcPr>
          <w:p w:rsidR="00E168EB" w:rsidRPr="00E168EB" w:rsidRDefault="00A0218C" w:rsidP="005D6AE9">
            <w:pPr>
              <w:autoSpaceDE w:val="0"/>
              <w:autoSpaceDN w:val="0"/>
              <w:adjustRightInd w:val="0"/>
              <w:spacing w:after="0" w:line="240" w:lineRule="auto"/>
              <w:contextualSpacing/>
              <w:jc w:val="left"/>
              <w:rPr>
                <w:rFonts w:ascii="Calibri" w:hAnsi="Calibri" w:cs="Calibri"/>
                <w:color w:val="1D1B11"/>
                <w:lang w:eastAsia="en-US"/>
              </w:rPr>
            </w:pPr>
            <w:r>
              <w:rPr>
                <w:rFonts w:ascii="Calibri" w:hAnsi="Calibri" w:cs="Calibri"/>
                <w:color w:val="1D1B11"/>
                <w:lang w:eastAsia="en-US"/>
              </w:rPr>
              <w:t>Non vérifiée</w:t>
            </w:r>
          </w:p>
        </w:tc>
      </w:tr>
      <w:tr w:rsidR="00E168EB" w:rsidRPr="00F667F8" w:rsidTr="007E6644">
        <w:trPr>
          <w:trHeight w:val="300"/>
        </w:trPr>
        <w:tc>
          <w:tcPr>
            <w:tcW w:w="2835" w:type="dxa"/>
            <w:shd w:val="clear" w:color="auto" w:fill="auto"/>
            <w:noWrap/>
            <w:vAlign w:val="bottom"/>
          </w:tcPr>
          <w:p w:rsidR="00E168EB" w:rsidRPr="00E168EB" w:rsidRDefault="00E168EB" w:rsidP="005D6AE9">
            <w:pPr>
              <w:autoSpaceDE w:val="0"/>
              <w:autoSpaceDN w:val="0"/>
              <w:adjustRightInd w:val="0"/>
              <w:spacing w:after="0" w:line="240" w:lineRule="auto"/>
              <w:contextualSpacing/>
              <w:jc w:val="left"/>
              <w:rPr>
                <w:rFonts w:ascii="Calibri" w:hAnsi="Calibri" w:cs="Calibri"/>
                <w:color w:val="1D1B11"/>
                <w:lang w:eastAsia="en-US"/>
              </w:rPr>
            </w:pPr>
            <w:r w:rsidRPr="00E168EB">
              <w:rPr>
                <w:rFonts w:ascii="Calibri" w:hAnsi="Calibri" w:cs="Calibri"/>
                <w:color w:val="1D1B11"/>
                <w:lang w:eastAsia="en-US"/>
              </w:rPr>
              <w:t>N° de vérification :</w:t>
            </w:r>
          </w:p>
        </w:tc>
        <w:tc>
          <w:tcPr>
            <w:tcW w:w="4040" w:type="dxa"/>
            <w:shd w:val="clear" w:color="auto" w:fill="auto"/>
            <w:noWrap/>
            <w:vAlign w:val="bottom"/>
          </w:tcPr>
          <w:p w:rsidR="00E168EB" w:rsidRPr="00E168EB" w:rsidRDefault="00C31D0E" w:rsidP="005D6AE9">
            <w:pPr>
              <w:autoSpaceDE w:val="0"/>
              <w:autoSpaceDN w:val="0"/>
              <w:adjustRightInd w:val="0"/>
              <w:spacing w:after="0" w:line="240" w:lineRule="auto"/>
              <w:contextualSpacing/>
              <w:jc w:val="left"/>
              <w:rPr>
                <w:rFonts w:ascii="Calibri" w:hAnsi="Calibri" w:cs="Calibri"/>
                <w:color w:val="1D1B11"/>
                <w:lang w:eastAsia="en-US"/>
              </w:rPr>
            </w:pPr>
            <w:r>
              <w:rPr>
                <w:rFonts w:ascii="Calibri" w:hAnsi="Calibri" w:cs="Calibri"/>
                <w:color w:val="1D1B11"/>
                <w:lang w:eastAsia="en-US"/>
              </w:rPr>
              <w:t>11-1939 :2018</w:t>
            </w:r>
          </w:p>
        </w:tc>
      </w:tr>
      <w:tr w:rsidR="00E168EB" w:rsidRPr="00F667F8" w:rsidTr="007E6644">
        <w:trPr>
          <w:trHeight w:val="300"/>
        </w:trPr>
        <w:tc>
          <w:tcPr>
            <w:tcW w:w="2835" w:type="dxa"/>
            <w:shd w:val="clear" w:color="auto" w:fill="auto"/>
            <w:noWrap/>
            <w:vAlign w:val="bottom"/>
          </w:tcPr>
          <w:p w:rsidR="00E168EB" w:rsidRPr="00E168EB" w:rsidRDefault="00E168EB" w:rsidP="005D6AE9">
            <w:pPr>
              <w:autoSpaceDE w:val="0"/>
              <w:autoSpaceDN w:val="0"/>
              <w:adjustRightInd w:val="0"/>
              <w:spacing w:after="0" w:line="240" w:lineRule="auto"/>
              <w:contextualSpacing/>
              <w:jc w:val="left"/>
              <w:rPr>
                <w:rFonts w:ascii="Calibri" w:hAnsi="Calibri" w:cs="Calibri"/>
                <w:color w:val="1D1B11"/>
                <w:lang w:eastAsia="en-US"/>
              </w:rPr>
            </w:pPr>
            <w:r w:rsidRPr="00E168EB">
              <w:rPr>
                <w:rFonts w:ascii="Calibri" w:hAnsi="Calibri" w:cs="Calibri"/>
                <w:color w:val="1D1B11"/>
                <w:lang w:eastAsia="en-US"/>
              </w:rPr>
              <w:t>Gestion du programme de vérification :</w:t>
            </w:r>
          </w:p>
        </w:tc>
        <w:tc>
          <w:tcPr>
            <w:tcW w:w="4040" w:type="dxa"/>
            <w:shd w:val="clear" w:color="auto" w:fill="auto"/>
            <w:noWrap/>
            <w:vAlign w:val="bottom"/>
          </w:tcPr>
          <w:p w:rsidR="00E168EB" w:rsidRPr="00E168EB" w:rsidRDefault="00E168EB" w:rsidP="005D6AE9">
            <w:pPr>
              <w:autoSpaceDE w:val="0"/>
              <w:autoSpaceDN w:val="0"/>
              <w:adjustRightInd w:val="0"/>
              <w:spacing w:after="0" w:line="240" w:lineRule="auto"/>
              <w:contextualSpacing/>
              <w:jc w:val="left"/>
              <w:rPr>
                <w:rFonts w:ascii="Calibri" w:hAnsi="Calibri" w:cs="Calibri"/>
                <w:color w:val="1D1B11"/>
                <w:lang w:eastAsia="en-US"/>
              </w:rPr>
            </w:pPr>
            <w:r w:rsidRPr="00E168EB">
              <w:rPr>
                <w:rFonts w:ascii="Calibri" w:hAnsi="Calibri" w:cs="Calibri"/>
                <w:color w:val="1D1B11"/>
                <w:lang w:eastAsia="en-US"/>
              </w:rPr>
              <w:t>Conseil de Surveillance INIES Base</w:t>
            </w:r>
          </w:p>
        </w:tc>
      </w:tr>
      <w:tr w:rsidR="00E168EB" w:rsidRPr="00F667F8" w:rsidTr="007E6644">
        <w:trPr>
          <w:trHeight w:val="300"/>
        </w:trPr>
        <w:tc>
          <w:tcPr>
            <w:tcW w:w="2835" w:type="dxa"/>
            <w:shd w:val="clear" w:color="auto" w:fill="auto"/>
            <w:noWrap/>
            <w:vAlign w:val="bottom"/>
            <w:hideMark/>
          </w:tcPr>
          <w:p w:rsidR="00E168EB" w:rsidRPr="00E168EB" w:rsidRDefault="00E168EB" w:rsidP="005D6AE9">
            <w:pPr>
              <w:autoSpaceDE w:val="0"/>
              <w:autoSpaceDN w:val="0"/>
              <w:adjustRightInd w:val="0"/>
              <w:spacing w:after="0" w:line="240" w:lineRule="auto"/>
              <w:contextualSpacing/>
              <w:jc w:val="left"/>
              <w:rPr>
                <w:rFonts w:ascii="Calibri" w:hAnsi="Calibri" w:cs="Calibri"/>
                <w:color w:val="1D1B11"/>
                <w:lang w:eastAsia="en-US"/>
              </w:rPr>
            </w:pPr>
            <w:r w:rsidRPr="00E168EB">
              <w:rPr>
                <w:rFonts w:ascii="Calibri" w:hAnsi="Calibri" w:cs="Calibri"/>
                <w:color w:val="1D1B11"/>
                <w:lang w:eastAsia="en-US"/>
              </w:rPr>
              <w:t xml:space="preserve">Gestion opérationnelle du programme : </w:t>
            </w:r>
          </w:p>
        </w:tc>
        <w:tc>
          <w:tcPr>
            <w:tcW w:w="4040" w:type="dxa"/>
            <w:shd w:val="clear" w:color="auto" w:fill="auto"/>
            <w:noWrap/>
            <w:vAlign w:val="bottom"/>
            <w:hideMark/>
          </w:tcPr>
          <w:p w:rsidR="00E168EB" w:rsidRPr="00E168EB" w:rsidRDefault="00E168EB" w:rsidP="005D6AE9">
            <w:pPr>
              <w:autoSpaceDE w:val="0"/>
              <w:autoSpaceDN w:val="0"/>
              <w:adjustRightInd w:val="0"/>
              <w:spacing w:after="0" w:line="240" w:lineRule="auto"/>
              <w:contextualSpacing/>
              <w:jc w:val="left"/>
              <w:rPr>
                <w:rFonts w:ascii="Calibri" w:hAnsi="Calibri" w:cs="Calibri"/>
                <w:color w:val="1D1B11"/>
                <w:lang w:eastAsia="en-US"/>
              </w:rPr>
            </w:pPr>
            <w:r w:rsidRPr="00E168EB">
              <w:rPr>
                <w:rFonts w:ascii="Calibri" w:hAnsi="Calibri" w:cs="Calibri"/>
                <w:color w:val="1D1B11"/>
                <w:lang w:eastAsia="en-US"/>
              </w:rPr>
              <w:t>Agence Française de Normalisation (AFNOR)</w:t>
            </w:r>
          </w:p>
        </w:tc>
      </w:tr>
      <w:tr w:rsidR="00E168EB" w:rsidRPr="00F667F8" w:rsidTr="007E6644">
        <w:trPr>
          <w:trHeight w:val="300"/>
        </w:trPr>
        <w:tc>
          <w:tcPr>
            <w:tcW w:w="2835" w:type="dxa"/>
            <w:shd w:val="clear" w:color="auto" w:fill="auto"/>
            <w:noWrap/>
            <w:vAlign w:val="bottom"/>
            <w:hideMark/>
          </w:tcPr>
          <w:p w:rsidR="00E168EB" w:rsidRPr="00E168EB" w:rsidRDefault="00E168EB" w:rsidP="005D6AE9">
            <w:pPr>
              <w:autoSpaceDE w:val="0"/>
              <w:autoSpaceDN w:val="0"/>
              <w:adjustRightInd w:val="0"/>
              <w:spacing w:after="0" w:line="240" w:lineRule="auto"/>
              <w:contextualSpacing/>
              <w:jc w:val="left"/>
              <w:rPr>
                <w:rFonts w:ascii="Calibri" w:hAnsi="Calibri" w:cs="Calibri"/>
                <w:color w:val="1D1B11"/>
                <w:lang w:eastAsia="en-US"/>
              </w:rPr>
            </w:pPr>
          </w:p>
        </w:tc>
        <w:tc>
          <w:tcPr>
            <w:tcW w:w="4040" w:type="dxa"/>
            <w:shd w:val="clear" w:color="auto" w:fill="auto"/>
            <w:noWrap/>
            <w:vAlign w:val="bottom"/>
            <w:hideMark/>
          </w:tcPr>
          <w:p w:rsidR="00E168EB" w:rsidRPr="00E168EB" w:rsidRDefault="00E168EB" w:rsidP="005D6AE9">
            <w:pPr>
              <w:autoSpaceDE w:val="0"/>
              <w:autoSpaceDN w:val="0"/>
              <w:adjustRightInd w:val="0"/>
              <w:spacing w:after="0" w:line="240" w:lineRule="auto"/>
              <w:contextualSpacing/>
              <w:jc w:val="left"/>
              <w:rPr>
                <w:rFonts w:ascii="Calibri" w:hAnsi="Calibri" w:cs="Calibri"/>
                <w:color w:val="1D1B11"/>
                <w:lang w:eastAsia="en-US"/>
              </w:rPr>
            </w:pPr>
            <w:r w:rsidRPr="00E168EB">
              <w:rPr>
                <w:rFonts w:ascii="Calibri" w:hAnsi="Calibri" w:cs="Calibri"/>
                <w:color w:val="1D1B11"/>
                <w:lang w:eastAsia="en-US"/>
              </w:rPr>
              <w:t>11, rue Francis de Pressensé</w:t>
            </w:r>
          </w:p>
        </w:tc>
      </w:tr>
      <w:tr w:rsidR="00E168EB" w:rsidRPr="00F667F8" w:rsidTr="007E6644">
        <w:trPr>
          <w:trHeight w:val="300"/>
        </w:trPr>
        <w:tc>
          <w:tcPr>
            <w:tcW w:w="2835" w:type="dxa"/>
            <w:shd w:val="clear" w:color="auto" w:fill="auto"/>
            <w:noWrap/>
            <w:vAlign w:val="bottom"/>
            <w:hideMark/>
          </w:tcPr>
          <w:p w:rsidR="00E168EB" w:rsidRPr="00E168EB" w:rsidRDefault="00E168EB" w:rsidP="005D6AE9">
            <w:pPr>
              <w:autoSpaceDE w:val="0"/>
              <w:autoSpaceDN w:val="0"/>
              <w:adjustRightInd w:val="0"/>
              <w:spacing w:after="0" w:line="240" w:lineRule="auto"/>
              <w:contextualSpacing/>
              <w:jc w:val="left"/>
              <w:rPr>
                <w:rFonts w:ascii="Calibri" w:hAnsi="Calibri" w:cs="Calibri"/>
                <w:color w:val="1D1B11"/>
                <w:lang w:eastAsia="en-US"/>
              </w:rPr>
            </w:pPr>
          </w:p>
        </w:tc>
        <w:tc>
          <w:tcPr>
            <w:tcW w:w="4040" w:type="dxa"/>
            <w:shd w:val="clear" w:color="auto" w:fill="auto"/>
            <w:noWrap/>
            <w:vAlign w:val="bottom"/>
            <w:hideMark/>
          </w:tcPr>
          <w:p w:rsidR="00E168EB" w:rsidRPr="00E168EB" w:rsidRDefault="00E168EB" w:rsidP="005D6AE9">
            <w:pPr>
              <w:autoSpaceDE w:val="0"/>
              <w:autoSpaceDN w:val="0"/>
              <w:adjustRightInd w:val="0"/>
              <w:spacing w:after="0" w:line="240" w:lineRule="auto"/>
              <w:contextualSpacing/>
              <w:jc w:val="left"/>
              <w:rPr>
                <w:rFonts w:ascii="Calibri" w:hAnsi="Calibri" w:cs="Calibri"/>
                <w:color w:val="1D1B11"/>
                <w:lang w:eastAsia="en-US"/>
              </w:rPr>
            </w:pPr>
            <w:r w:rsidRPr="00E168EB">
              <w:rPr>
                <w:rFonts w:ascii="Calibri" w:hAnsi="Calibri" w:cs="Calibri"/>
                <w:color w:val="1D1B11"/>
                <w:lang w:eastAsia="en-US"/>
              </w:rPr>
              <w:t>93571 La Plaine Saint-Denis Cedex - France</w:t>
            </w:r>
          </w:p>
        </w:tc>
      </w:tr>
    </w:tbl>
    <w:p w:rsidR="00123C89" w:rsidRDefault="00123C89" w:rsidP="00F47CA3">
      <w:pPr>
        <w:autoSpaceDE w:val="0"/>
        <w:autoSpaceDN w:val="0"/>
        <w:adjustRightInd w:val="0"/>
        <w:spacing w:after="0" w:line="240" w:lineRule="auto"/>
        <w:contextualSpacing/>
        <w:jc w:val="right"/>
        <w:rPr>
          <w:rFonts w:ascii="Calibri" w:hAnsi="Calibri" w:cs="Calibri"/>
          <w:b/>
          <w:color w:val="1D1B11"/>
          <w:highlight w:val="yellow"/>
          <w:lang w:eastAsia="en-US"/>
        </w:rPr>
      </w:pPr>
    </w:p>
    <w:tbl>
      <w:tblPr>
        <w:tblStyle w:val="Grilledutableau"/>
        <w:tblW w:w="0" w:type="auto"/>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127"/>
        <w:gridCol w:w="992"/>
        <w:gridCol w:w="1984"/>
        <w:gridCol w:w="993"/>
        <w:gridCol w:w="3008"/>
      </w:tblGrid>
      <w:tr w:rsidR="0017648E" w:rsidTr="009A6914">
        <w:tc>
          <w:tcPr>
            <w:tcW w:w="9104" w:type="dxa"/>
            <w:gridSpan w:val="5"/>
            <w:shd w:val="clear" w:color="auto" w:fill="DBE5F1" w:themeFill="accent1" w:themeFillTint="33"/>
            <w:vAlign w:val="center"/>
          </w:tcPr>
          <w:p w:rsidR="0017648E" w:rsidRDefault="0017648E" w:rsidP="009A6914">
            <w:pPr>
              <w:autoSpaceDE w:val="0"/>
              <w:autoSpaceDN w:val="0"/>
              <w:adjustRightInd w:val="0"/>
              <w:spacing w:after="0" w:line="240" w:lineRule="auto"/>
              <w:contextualSpacing/>
              <w:jc w:val="center"/>
              <w:rPr>
                <w:rFonts w:ascii="Calibri" w:hAnsi="Calibri" w:cs="Calibri"/>
                <w:b/>
                <w:color w:val="1D1B11"/>
                <w:highlight w:val="yellow"/>
                <w:lang w:eastAsia="en-US"/>
              </w:rPr>
            </w:pPr>
            <w:r w:rsidRPr="00630BF9">
              <w:rPr>
                <w:rFonts w:ascii="Calibri" w:eastAsia="Times New Roman" w:hAnsi="Calibri" w:cs="Calibri"/>
                <w:b/>
                <w:color w:val="000000"/>
                <w:sz w:val="22"/>
                <w:szCs w:val="22"/>
              </w:rPr>
              <w:t>Démonstration de la vérification</w:t>
            </w:r>
          </w:p>
        </w:tc>
      </w:tr>
      <w:tr w:rsidR="0017648E" w:rsidTr="009A6914">
        <w:tc>
          <w:tcPr>
            <w:tcW w:w="9104" w:type="dxa"/>
            <w:gridSpan w:val="5"/>
            <w:shd w:val="clear" w:color="auto" w:fill="F2F2F2" w:themeFill="background1" w:themeFillShade="F2"/>
            <w:vAlign w:val="center"/>
          </w:tcPr>
          <w:p w:rsidR="0017648E" w:rsidRDefault="0017648E" w:rsidP="009A6914">
            <w:pPr>
              <w:autoSpaceDE w:val="0"/>
              <w:autoSpaceDN w:val="0"/>
              <w:adjustRightInd w:val="0"/>
              <w:spacing w:after="0" w:line="240" w:lineRule="auto"/>
              <w:contextualSpacing/>
              <w:jc w:val="center"/>
              <w:rPr>
                <w:rFonts w:ascii="Calibri" w:hAnsi="Calibri" w:cs="Calibri"/>
                <w:b/>
                <w:color w:val="1D1B11"/>
                <w:highlight w:val="yellow"/>
                <w:lang w:eastAsia="en-US"/>
              </w:rPr>
            </w:pPr>
            <w:r w:rsidRPr="005101C8">
              <w:rPr>
                <w:rFonts w:ascii="Calibri" w:eastAsia="Times New Roman" w:hAnsi="Calibri" w:cs="Calibri"/>
                <w:color w:val="000000"/>
                <w:sz w:val="22"/>
                <w:szCs w:val="22"/>
              </w:rPr>
              <w:t>La norme NF EN 15804+A1, NF EN 15804/CN servent de RCP</w:t>
            </w:r>
          </w:p>
        </w:tc>
      </w:tr>
      <w:tr w:rsidR="0017648E" w:rsidTr="009A6914">
        <w:tc>
          <w:tcPr>
            <w:tcW w:w="9104" w:type="dxa"/>
            <w:gridSpan w:val="5"/>
            <w:shd w:val="clear" w:color="auto" w:fill="F2F2F2" w:themeFill="background1" w:themeFillShade="F2"/>
            <w:vAlign w:val="center"/>
          </w:tcPr>
          <w:p w:rsidR="0017648E" w:rsidRDefault="0017648E" w:rsidP="009A6914">
            <w:pPr>
              <w:autoSpaceDE w:val="0"/>
              <w:autoSpaceDN w:val="0"/>
              <w:adjustRightInd w:val="0"/>
              <w:spacing w:after="0" w:line="240" w:lineRule="auto"/>
              <w:contextualSpacing/>
              <w:jc w:val="center"/>
              <w:rPr>
                <w:rFonts w:ascii="Calibri" w:hAnsi="Calibri" w:cs="Calibri"/>
                <w:b/>
                <w:color w:val="1D1B11"/>
                <w:highlight w:val="yellow"/>
                <w:lang w:eastAsia="en-US"/>
              </w:rPr>
            </w:pPr>
          </w:p>
        </w:tc>
      </w:tr>
      <w:tr w:rsidR="0017648E" w:rsidTr="009A6914">
        <w:tc>
          <w:tcPr>
            <w:tcW w:w="9104" w:type="dxa"/>
            <w:gridSpan w:val="5"/>
            <w:tcBorders>
              <w:bottom w:val="single" w:sz="4" w:space="0" w:color="FFFFFF" w:themeColor="background1"/>
            </w:tcBorders>
            <w:shd w:val="clear" w:color="auto" w:fill="F2F2F2" w:themeFill="background1" w:themeFillShade="F2"/>
            <w:vAlign w:val="center"/>
          </w:tcPr>
          <w:p w:rsidR="0017648E" w:rsidRDefault="0017648E" w:rsidP="009A6914">
            <w:pPr>
              <w:autoSpaceDE w:val="0"/>
              <w:autoSpaceDN w:val="0"/>
              <w:adjustRightInd w:val="0"/>
              <w:spacing w:after="0" w:line="240" w:lineRule="auto"/>
              <w:contextualSpacing/>
              <w:jc w:val="center"/>
              <w:rPr>
                <w:rFonts w:ascii="Calibri" w:hAnsi="Calibri" w:cs="Calibri"/>
                <w:b/>
                <w:color w:val="1D1B11"/>
                <w:highlight w:val="yellow"/>
                <w:lang w:eastAsia="en-US"/>
              </w:rPr>
            </w:pPr>
            <w:r w:rsidRPr="005101C8">
              <w:rPr>
                <w:rFonts w:ascii="Calibri" w:eastAsia="Times New Roman" w:hAnsi="Calibri" w:cs="Calibri"/>
                <w:color w:val="000000"/>
                <w:sz w:val="22"/>
                <w:szCs w:val="22"/>
              </w:rPr>
              <w:t>Vérification indépendante de la déclaration et des données conformément à l'EN ISO 14025:2010</w:t>
            </w:r>
          </w:p>
        </w:tc>
      </w:tr>
      <w:tr w:rsidR="0017648E" w:rsidTr="009A6914">
        <w:tc>
          <w:tcPr>
            <w:tcW w:w="2127" w:type="dxa"/>
            <w:tcBorders>
              <w:right w:val="nil"/>
            </w:tcBorders>
            <w:shd w:val="clear" w:color="auto" w:fill="F2F2F2" w:themeFill="background1" w:themeFillShade="F2"/>
            <w:vAlign w:val="center"/>
          </w:tcPr>
          <w:p w:rsidR="0017648E" w:rsidRDefault="0017648E" w:rsidP="009A6914">
            <w:pPr>
              <w:autoSpaceDE w:val="0"/>
              <w:autoSpaceDN w:val="0"/>
              <w:adjustRightInd w:val="0"/>
              <w:spacing w:after="0" w:line="240" w:lineRule="auto"/>
              <w:contextualSpacing/>
              <w:jc w:val="center"/>
              <w:rPr>
                <w:rFonts w:ascii="Calibri" w:hAnsi="Calibri" w:cs="Calibri"/>
                <w:b/>
                <w:color w:val="1D1B11"/>
                <w:highlight w:val="yellow"/>
                <w:lang w:eastAsia="en-US"/>
              </w:rPr>
            </w:pPr>
          </w:p>
        </w:tc>
        <w:tc>
          <w:tcPr>
            <w:tcW w:w="992" w:type="dxa"/>
            <w:tcBorders>
              <w:left w:val="nil"/>
              <w:right w:val="nil"/>
            </w:tcBorders>
            <w:shd w:val="clear" w:color="auto" w:fill="F2F2F2" w:themeFill="background1" w:themeFillShade="F2"/>
            <w:vAlign w:val="center"/>
          </w:tcPr>
          <w:p w:rsidR="0017648E" w:rsidRDefault="0017648E" w:rsidP="009A6914">
            <w:pPr>
              <w:autoSpaceDE w:val="0"/>
              <w:autoSpaceDN w:val="0"/>
              <w:adjustRightInd w:val="0"/>
              <w:spacing w:after="0" w:line="240" w:lineRule="auto"/>
              <w:contextualSpacing/>
              <w:jc w:val="right"/>
              <w:rPr>
                <w:rFonts w:ascii="Calibri" w:hAnsi="Calibri" w:cs="Calibri"/>
                <w:b/>
                <w:color w:val="1D1B11"/>
                <w:highlight w:val="yellow"/>
                <w:lang w:eastAsia="en-US"/>
              </w:rPr>
            </w:pPr>
            <w:r w:rsidRPr="005101C8">
              <w:rPr>
                <w:rFonts w:ascii="Calibri" w:eastAsia="Times New Roman" w:hAnsi="Calibri" w:cs="Calibri"/>
                <w:color w:val="000000"/>
                <w:sz w:val="22"/>
                <w:szCs w:val="22"/>
              </w:rPr>
              <w:t>interne</w:t>
            </w:r>
          </w:p>
        </w:tc>
        <w:tc>
          <w:tcPr>
            <w:tcW w:w="1984" w:type="dxa"/>
            <w:tcBorders>
              <w:left w:val="nil"/>
              <w:right w:val="nil"/>
            </w:tcBorders>
            <w:shd w:val="clear" w:color="auto" w:fill="F2F2F2" w:themeFill="background1" w:themeFillShade="F2"/>
            <w:vAlign w:val="center"/>
          </w:tcPr>
          <w:p w:rsidR="0017648E" w:rsidRDefault="0017648E" w:rsidP="009A6914">
            <w:pPr>
              <w:autoSpaceDE w:val="0"/>
              <w:autoSpaceDN w:val="0"/>
              <w:adjustRightInd w:val="0"/>
              <w:spacing w:after="0" w:line="240" w:lineRule="auto"/>
              <w:contextualSpacing/>
              <w:jc w:val="left"/>
              <w:rPr>
                <w:rFonts w:ascii="Calibri" w:hAnsi="Calibri" w:cs="Calibri"/>
                <w:b/>
                <w:color w:val="1D1B11"/>
                <w:highlight w:val="yellow"/>
                <w:lang w:eastAsia="en-US"/>
              </w:rPr>
            </w:pPr>
            <w:r>
              <w:rPr>
                <w:rFonts w:ascii="Calibri" w:eastAsia="Times New Roman" w:hAnsi="Calibri" w:cs="Calibri"/>
                <w:noProof/>
                <w:color w:val="000000"/>
                <w:sz w:val="22"/>
                <w:szCs w:val="22"/>
              </w:rPr>
              <w:drawing>
                <wp:inline distT="0" distB="0" distL="0" distR="0" wp14:anchorId="5FFA0F01" wp14:editId="171E8770">
                  <wp:extent cx="100800" cy="100800"/>
                  <wp:effectExtent l="0" t="0" r="0" b="0"/>
                  <wp:docPr id="6" name="Image 6"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clip_image001"/>
                          <pic:cNvPicPr preferRelativeResize="0">
                            <a:picLocks noRot="1" noChangeArrowheads="1" noChangeShapeType="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0800" cy="100800"/>
                          </a:xfrm>
                          <a:prstGeom prst="rect">
                            <a:avLst/>
                          </a:prstGeom>
                          <a:noFill/>
                          <a:ln>
                            <a:noFill/>
                          </a:ln>
                        </pic:spPr>
                      </pic:pic>
                    </a:graphicData>
                  </a:graphic>
                </wp:inline>
              </w:drawing>
            </w:r>
          </w:p>
        </w:tc>
        <w:tc>
          <w:tcPr>
            <w:tcW w:w="993" w:type="dxa"/>
            <w:tcBorders>
              <w:left w:val="nil"/>
              <w:right w:val="nil"/>
            </w:tcBorders>
            <w:shd w:val="clear" w:color="auto" w:fill="F2F2F2" w:themeFill="background1" w:themeFillShade="F2"/>
            <w:vAlign w:val="center"/>
          </w:tcPr>
          <w:p w:rsidR="0017648E" w:rsidRDefault="0017648E" w:rsidP="009A6914">
            <w:pPr>
              <w:autoSpaceDE w:val="0"/>
              <w:autoSpaceDN w:val="0"/>
              <w:adjustRightInd w:val="0"/>
              <w:spacing w:after="0" w:line="240" w:lineRule="auto"/>
              <w:contextualSpacing/>
              <w:jc w:val="right"/>
              <w:rPr>
                <w:rFonts w:ascii="Calibri" w:hAnsi="Calibri" w:cs="Calibri"/>
                <w:b/>
                <w:color w:val="1D1B11"/>
                <w:highlight w:val="yellow"/>
                <w:lang w:eastAsia="en-US"/>
              </w:rPr>
            </w:pPr>
            <w:r w:rsidRPr="005101C8">
              <w:rPr>
                <w:rFonts w:ascii="Calibri" w:eastAsia="Times New Roman" w:hAnsi="Calibri" w:cs="Calibri"/>
                <w:color w:val="000000"/>
                <w:sz w:val="22"/>
                <w:szCs w:val="22"/>
              </w:rPr>
              <w:t>externe</w:t>
            </w:r>
          </w:p>
        </w:tc>
        <w:tc>
          <w:tcPr>
            <w:tcW w:w="3008" w:type="dxa"/>
            <w:tcBorders>
              <w:left w:val="nil"/>
            </w:tcBorders>
            <w:shd w:val="clear" w:color="auto" w:fill="F2F2F2" w:themeFill="background1" w:themeFillShade="F2"/>
            <w:vAlign w:val="center"/>
          </w:tcPr>
          <w:p w:rsidR="0017648E" w:rsidRDefault="00A0218C" w:rsidP="009A6914">
            <w:pPr>
              <w:autoSpaceDE w:val="0"/>
              <w:autoSpaceDN w:val="0"/>
              <w:adjustRightInd w:val="0"/>
              <w:spacing w:after="0" w:line="240" w:lineRule="auto"/>
              <w:contextualSpacing/>
              <w:jc w:val="left"/>
              <w:rPr>
                <w:rFonts w:ascii="Calibri" w:hAnsi="Calibri" w:cs="Calibri"/>
                <w:b/>
                <w:color w:val="1D1B11"/>
                <w:highlight w:val="yellow"/>
                <w:lang w:eastAsia="en-US"/>
              </w:rPr>
            </w:pPr>
            <w:r>
              <w:rPr>
                <w:rFonts w:ascii="Calibri" w:eastAsia="Times New Roman" w:hAnsi="Calibri" w:cs="Calibri"/>
                <w:noProof/>
                <w:color w:val="000000"/>
                <w:sz w:val="22"/>
                <w:szCs w:val="22"/>
              </w:rPr>
              <w:drawing>
                <wp:inline distT="0" distB="0" distL="0" distR="0" wp14:anchorId="65397A52" wp14:editId="6916855C">
                  <wp:extent cx="100800" cy="100800"/>
                  <wp:effectExtent l="0" t="0" r="0" b="0"/>
                  <wp:docPr id="2" name="Image 2" descr="clip_image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clip_image001"/>
                          <pic:cNvPicPr preferRelativeResize="0">
                            <a:picLocks noRot="1" noChangeArrowheads="1" noChangeShapeType="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0800" cy="100800"/>
                          </a:xfrm>
                          <a:prstGeom prst="rect">
                            <a:avLst/>
                          </a:prstGeom>
                          <a:noFill/>
                          <a:ln>
                            <a:noFill/>
                          </a:ln>
                        </pic:spPr>
                      </pic:pic>
                    </a:graphicData>
                  </a:graphic>
                </wp:inline>
              </w:drawing>
            </w:r>
          </w:p>
        </w:tc>
      </w:tr>
      <w:tr w:rsidR="0017648E" w:rsidTr="009A6914">
        <w:tc>
          <w:tcPr>
            <w:tcW w:w="9104" w:type="dxa"/>
            <w:gridSpan w:val="5"/>
            <w:shd w:val="clear" w:color="auto" w:fill="F2F2F2" w:themeFill="background1" w:themeFillShade="F2"/>
            <w:vAlign w:val="center"/>
          </w:tcPr>
          <w:p w:rsidR="0017648E" w:rsidRDefault="0017648E" w:rsidP="009A6914">
            <w:pPr>
              <w:autoSpaceDE w:val="0"/>
              <w:autoSpaceDN w:val="0"/>
              <w:adjustRightInd w:val="0"/>
              <w:spacing w:after="0" w:line="240" w:lineRule="auto"/>
              <w:contextualSpacing/>
              <w:jc w:val="center"/>
              <w:rPr>
                <w:rFonts w:ascii="Calibri" w:hAnsi="Calibri" w:cs="Calibri"/>
                <w:b/>
                <w:color w:val="1D1B11"/>
                <w:highlight w:val="yellow"/>
                <w:lang w:eastAsia="en-US"/>
              </w:rPr>
            </w:pPr>
            <w:r w:rsidRPr="005101C8">
              <w:rPr>
                <w:rFonts w:ascii="Calibri" w:eastAsia="Times New Roman" w:hAnsi="Calibri" w:cs="Calibri"/>
                <w:color w:val="000000"/>
                <w:sz w:val="22"/>
                <w:szCs w:val="22"/>
              </w:rPr>
              <w:t>Vérification par tierce partie :</w:t>
            </w:r>
          </w:p>
        </w:tc>
      </w:tr>
      <w:tr w:rsidR="0017648E" w:rsidTr="009A6914">
        <w:tc>
          <w:tcPr>
            <w:tcW w:w="9104" w:type="dxa"/>
            <w:gridSpan w:val="5"/>
            <w:shd w:val="clear" w:color="auto" w:fill="F2F2F2" w:themeFill="background1" w:themeFillShade="F2"/>
            <w:vAlign w:val="center"/>
          </w:tcPr>
          <w:p w:rsidR="0017648E" w:rsidRDefault="0017648E" w:rsidP="009A6914">
            <w:pPr>
              <w:autoSpaceDE w:val="0"/>
              <w:autoSpaceDN w:val="0"/>
              <w:adjustRightInd w:val="0"/>
              <w:spacing w:after="0" w:line="240" w:lineRule="auto"/>
              <w:contextualSpacing/>
              <w:jc w:val="center"/>
              <w:rPr>
                <w:rFonts w:ascii="Calibri" w:hAnsi="Calibri" w:cs="Calibri"/>
                <w:b/>
                <w:color w:val="1D1B11"/>
                <w:highlight w:val="yellow"/>
                <w:lang w:eastAsia="en-US"/>
              </w:rPr>
            </w:pPr>
          </w:p>
        </w:tc>
      </w:tr>
    </w:tbl>
    <w:p w:rsidR="0017648E" w:rsidRDefault="0017648E" w:rsidP="0017648E">
      <w:pPr>
        <w:autoSpaceDE w:val="0"/>
        <w:autoSpaceDN w:val="0"/>
        <w:adjustRightInd w:val="0"/>
        <w:spacing w:after="0" w:line="240" w:lineRule="auto"/>
        <w:contextualSpacing/>
        <w:jc w:val="left"/>
        <w:rPr>
          <w:rFonts w:ascii="Calibri" w:hAnsi="Calibri" w:cs="Calibri"/>
          <w:b/>
          <w:color w:val="1D1B11"/>
          <w:highlight w:val="yellow"/>
          <w:lang w:eastAsia="en-US"/>
        </w:rPr>
      </w:pPr>
    </w:p>
    <w:p w:rsidR="00123C89" w:rsidRDefault="00123C89" w:rsidP="0017648E">
      <w:pPr>
        <w:autoSpaceDE w:val="0"/>
        <w:autoSpaceDN w:val="0"/>
        <w:adjustRightInd w:val="0"/>
        <w:spacing w:after="0" w:line="240" w:lineRule="auto"/>
        <w:contextualSpacing/>
        <w:jc w:val="left"/>
        <w:rPr>
          <w:rFonts w:ascii="Calibri" w:hAnsi="Calibri" w:cs="Calibri"/>
          <w:b/>
          <w:color w:val="1D1B11"/>
          <w:highlight w:val="yellow"/>
          <w:lang w:eastAsia="en-US"/>
        </w:rPr>
      </w:pPr>
    </w:p>
    <w:p w:rsidR="00123C89" w:rsidRDefault="00123C89" w:rsidP="00123C89">
      <w:pPr>
        <w:autoSpaceDE w:val="0"/>
        <w:autoSpaceDN w:val="0"/>
        <w:adjustRightInd w:val="0"/>
        <w:spacing w:after="0" w:line="240" w:lineRule="auto"/>
        <w:contextualSpacing/>
        <w:jc w:val="left"/>
        <w:rPr>
          <w:rFonts w:ascii="Calibri" w:hAnsi="Calibri" w:cs="Calibri"/>
          <w:color w:val="1D1B11"/>
          <w:lang w:eastAsia="en-US"/>
        </w:rPr>
      </w:pPr>
      <w:r>
        <w:rPr>
          <w:rFonts w:ascii="Calibri" w:hAnsi="Calibri" w:cs="Calibri"/>
          <w:b/>
          <w:color w:val="1D1B11"/>
          <w:lang w:eastAsia="en-US"/>
        </w:rPr>
        <w:t>Information syndicale professionnelle</w:t>
      </w:r>
    </w:p>
    <w:p w:rsidR="00123C89" w:rsidRDefault="00123C89" w:rsidP="00123C89">
      <w:pPr>
        <w:autoSpaceDE w:val="0"/>
        <w:autoSpaceDN w:val="0"/>
        <w:adjustRightInd w:val="0"/>
        <w:spacing w:after="0" w:line="240" w:lineRule="auto"/>
        <w:contextualSpacing/>
        <w:jc w:val="left"/>
        <w:rPr>
          <w:rFonts w:ascii="Calibri" w:hAnsi="Calibri" w:cs="Calibri"/>
          <w:color w:val="1D1B11"/>
          <w:lang w:eastAsia="en-US"/>
        </w:rPr>
      </w:pPr>
    </w:p>
    <w:tbl>
      <w:tblPr>
        <w:tblW w:w="0" w:type="auto"/>
        <w:jc w:val="center"/>
        <w:tblBorders>
          <w:top w:val="single" w:sz="8" w:space="0" w:color="FFFFFF"/>
          <w:insideH w:val="single" w:sz="8" w:space="0" w:color="FFFFFF"/>
          <w:insideV w:val="single" w:sz="8" w:space="0" w:color="FFFFFF"/>
        </w:tblBorders>
        <w:tblLook w:val="00A0" w:firstRow="1" w:lastRow="0" w:firstColumn="1" w:lastColumn="0" w:noHBand="0" w:noVBand="0"/>
      </w:tblPr>
      <w:tblGrid>
        <w:gridCol w:w="3881"/>
      </w:tblGrid>
      <w:tr w:rsidR="00123C89" w:rsidRPr="00EF068E" w:rsidTr="005D6AE9">
        <w:trPr>
          <w:jc w:val="center"/>
        </w:trPr>
        <w:tc>
          <w:tcPr>
            <w:tcW w:w="3881" w:type="dxa"/>
            <w:shd w:val="clear" w:color="auto" w:fill="DBE5F1"/>
            <w:vAlign w:val="center"/>
          </w:tcPr>
          <w:p w:rsidR="00123C89" w:rsidRPr="00EF068E" w:rsidRDefault="00123C89" w:rsidP="005D6AE9">
            <w:pPr>
              <w:spacing w:after="0" w:line="240" w:lineRule="auto"/>
              <w:jc w:val="left"/>
              <w:rPr>
                <w:rFonts w:ascii="Calibri" w:hAnsi="Calibri" w:cs="Calibri"/>
                <w:bCs/>
                <w:lang w:eastAsia="en-US"/>
              </w:rPr>
            </w:pPr>
            <w:r>
              <w:rPr>
                <w:rFonts w:ascii="Calibri" w:hAnsi="Calibri" w:cs="Calibri"/>
                <w:b/>
                <w:color w:val="1D1B11"/>
                <w:lang w:eastAsia="en-US"/>
              </w:rPr>
              <w:t xml:space="preserve">Contact </w:t>
            </w:r>
            <w:r w:rsidRPr="00487CCE">
              <w:rPr>
                <w:rFonts w:ascii="Calibri" w:hAnsi="Calibri" w:cs="Calibri"/>
                <w:b/>
                <w:color w:val="1D1B11"/>
                <w:lang w:eastAsia="en-US"/>
              </w:rPr>
              <w:t>SNBPE</w:t>
            </w:r>
          </w:p>
        </w:tc>
      </w:tr>
      <w:tr w:rsidR="00123C89" w:rsidRPr="00EF068E" w:rsidTr="005D6AE9">
        <w:trPr>
          <w:jc w:val="center"/>
        </w:trPr>
        <w:tc>
          <w:tcPr>
            <w:tcW w:w="3881" w:type="dxa"/>
            <w:shd w:val="clear" w:color="auto" w:fill="ECF1F8"/>
            <w:vAlign w:val="center"/>
          </w:tcPr>
          <w:p w:rsidR="00123C89" w:rsidRPr="00EF068E" w:rsidRDefault="00123C89" w:rsidP="005D6AE9">
            <w:pPr>
              <w:spacing w:after="0" w:line="240" w:lineRule="auto"/>
              <w:jc w:val="left"/>
              <w:rPr>
                <w:rFonts w:ascii="Calibri" w:hAnsi="Calibri" w:cs="Calibri"/>
                <w:bCs/>
                <w:color w:val="1D1B11"/>
                <w:lang w:eastAsia="en-US"/>
              </w:rPr>
            </w:pPr>
            <w:r>
              <w:rPr>
                <w:rFonts w:ascii="Calibri" w:hAnsi="Calibri" w:cs="Calibri"/>
                <w:color w:val="1D1B11"/>
                <w:lang w:eastAsia="en-US"/>
              </w:rPr>
              <w:t>Jean-Marc Potier</w:t>
            </w:r>
          </w:p>
        </w:tc>
      </w:tr>
      <w:tr w:rsidR="00123C89" w:rsidRPr="001C5CA9" w:rsidTr="005D6AE9">
        <w:trPr>
          <w:jc w:val="center"/>
        </w:trPr>
        <w:tc>
          <w:tcPr>
            <w:tcW w:w="3881" w:type="dxa"/>
            <w:shd w:val="clear" w:color="auto" w:fill="ECF1F8"/>
            <w:vAlign w:val="center"/>
          </w:tcPr>
          <w:p w:rsidR="00123C89" w:rsidRPr="003F1123" w:rsidRDefault="00123C89" w:rsidP="005D6AE9">
            <w:pPr>
              <w:spacing w:after="0" w:line="240" w:lineRule="auto"/>
              <w:jc w:val="left"/>
              <w:rPr>
                <w:rFonts w:ascii="Calibri" w:hAnsi="Calibri" w:cs="Calibri"/>
                <w:bCs/>
                <w:color w:val="1D1B11"/>
                <w:lang w:val="en-US" w:eastAsia="en-US"/>
              </w:rPr>
            </w:pPr>
            <w:r w:rsidRPr="00924947">
              <w:rPr>
                <w:rFonts w:ascii="Calibri" w:hAnsi="Calibri" w:cs="Calibri"/>
                <w:color w:val="1D1B11"/>
                <w:lang w:val="en-US" w:eastAsia="en-US"/>
              </w:rPr>
              <w:t>3 rue Alfred Roll</w:t>
            </w:r>
            <w:r w:rsidRPr="00924947">
              <w:rPr>
                <w:rFonts w:ascii="Calibri" w:hAnsi="Calibri" w:cs="Calibri"/>
                <w:color w:val="1D1B11"/>
                <w:lang w:val="en-US" w:eastAsia="en-US"/>
              </w:rPr>
              <w:br/>
              <w:t>75849 Paris Cedex 17</w:t>
            </w:r>
          </w:p>
        </w:tc>
      </w:tr>
      <w:tr w:rsidR="00123C89" w:rsidRPr="00EF068E" w:rsidTr="005D6AE9">
        <w:trPr>
          <w:jc w:val="center"/>
        </w:trPr>
        <w:tc>
          <w:tcPr>
            <w:tcW w:w="3881" w:type="dxa"/>
            <w:shd w:val="clear" w:color="auto" w:fill="ECF1F8"/>
            <w:vAlign w:val="center"/>
          </w:tcPr>
          <w:p w:rsidR="00123C89" w:rsidRDefault="00123C89" w:rsidP="005D6AE9">
            <w:pPr>
              <w:spacing w:after="0" w:line="240" w:lineRule="auto"/>
              <w:jc w:val="left"/>
              <w:rPr>
                <w:rFonts w:ascii="Calibri" w:hAnsi="Calibri" w:cs="Calibri"/>
                <w:bCs/>
                <w:color w:val="1D1B11"/>
                <w:lang w:eastAsia="en-US"/>
              </w:rPr>
            </w:pPr>
            <w:r>
              <w:rPr>
                <w:rFonts w:ascii="Calibri" w:hAnsi="Calibri" w:cs="Calibri"/>
                <w:color w:val="1D1B11"/>
                <w:lang w:val="en-US" w:eastAsia="en-US"/>
              </w:rPr>
              <w:t>snbpe@snbpe.org</w:t>
            </w:r>
          </w:p>
        </w:tc>
      </w:tr>
    </w:tbl>
    <w:p w:rsidR="00267D6F" w:rsidRDefault="00267D6F">
      <w:pPr>
        <w:spacing w:after="0" w:line="240" w:lineRule="auto"/>
        <w:jc w:val="left"/>
        <w:rPr>
          <w:rFonts w:ascii="Arial Narrow" w:hAnsi="Arial Narrow" w:cs="Calibri"/>
          <w:b/>
          <w:color w:val="0569C8"/>
          <w:sz w:val="32"/>
          <w:lang w:eastAsia="en-US"/>
        </w:rPr>
      </w:pPr>
      <w:r>
        <w:rPr>
          <w:rFonts w:ascii="Arial Narrow" w:hAnsi="Arial Narrow" w:cs="Calibri"/>
          <w:b/>
          <w:color w:val="0569C8"/>
          <w:sz w:val="32"/>
          <w:lang w:eastAsia="en-US"/>
        </w:rPr>
        <w:br w:type="page"/>
      </w:r>
    </w:p>
    <w:p w:rsidR="00034133" w:rsidRPr="00EF068E" w:rsidRDefault="00034133" w:rsidP="00ED329B">
      <w:pPr>
        <w:pBdr>
          <w:bottom w:val="single" w:sz="8" w:space="1" w:color="0569C8"/>
        </w:pBdr>
        <w:spacing w:after="360" w:line="240" w:lineRule="auto"/>
        <w:jc w:val="left"/>
        <w:outlineLvl w:val="1"/>
        <w:rPr>
          <w:rFonts w:ascii="Arial Narrow" w:hAnsi="Arial Narrow" w:cs="Calibri"/>
          <w:b/>
          <w:color w:val="0569C8"/>
          <w:sz w:val="32"/>
          <w:lang w:eastAsia="en-US"/>
        </w:rPr>
      </w:pPr>
      <w:r w:rsidRPr="00EF068E">
        <w:rPr>
          <w:rFonts w:ascii="Arial Narrow" w:hAnsi="Arial Narrow" w:cs="Calibri"/>
          <w:b/>
          <w:color w:val="0569C8"/>
          <w:sz w:val="32"/>
          <w:lang w:eastAsia="en-US"/>
        </w:rPr>
        <w:t xml:space="preserve">Description de l’unité fonctionnelle et du produit </w:t>
      </w:r>
    </w:p>
    <w:p w:rsidR="00034133" w:rsidRPr="006B6BB4" w:rsidRDefault="00034133" w:rsidP="00AB34ED">
      <w:pPr>
        <w:numPr>
          <w:ilvl w:val="0"/>
          <w:numId w:val="2"/>
        </w:numPr>
        <w:autoSpaceDE w:val="0"/>
        <w:autoSpaceDN w:val="0"/>
        <w:adjustRightInd w:val="0"/>
        <w:spacing w:after="120" w:line="240" w:lineRule="auto"/>
        <w:ind w:left="714" w:hanging="357"/>
        <w:contextualSpacing/>
        <w:jc w:val="left"/>
        <w:outlineLvl w:val="2"/>
        <w:rPr>
          <w:rFonts w:ascii="Calibri" w:hAnsi="Calibri" w:cs="Calibri"/>
          <w:b/>
          <w:color w:val="1D1B11"/>
          <w:sz w:val="24"/>
          <w:u w:val="single"/>
          <w:lang w:eastAsia="en-US"/>
        </w:rPr>
      </w:pPr>
      <w:r w:rsidRPr="006B6BB4">
        <w:rPr>
          <w:rFonts w:ascii="Calibri" w:hAnsi="Calibri" w:cs="Calibri"/>
          <w:b/>
          <w:color w:val="1D1B11"/>
          <w:sz w:val="24"/>
          <w:u w:val="single"/>
          <w:lang w:eastAsia="en-US"/>
        </w:rPr>
        <w:t>Définition de l’unité fonctionnelle</w:t>
      </w:r>
    </w:p>
    <w:p w:rsidR="00AB34ED" w:rsidRPr="006B6BB4" w:rsidRDefault="00024F6C" w:rsidP="004556E1">
      <w:pPr>
        <w:autoSpaceDE w:val="0"/>
        <w:autoSpaceDN w:val="0"/>
        <w:adjustRightInd w:val="0"/>
        <w:spacing w:after="0" w:line="240" w:lineRule="auto"/>
        <w:contextualSpacing/>
        <w:jc w:val="left"/>
        <w:rPr>
          <w:rFonts w:ascii="Calibri" w:hAnsi="Calibri" w:cs="Calibri"/>
          <w:color w:val="1D1B11"/>
          <w:lang w:eastAsia="en-US"/>
        </w:rPr>
      </w:pPr>
      <w:r w:rsidR="00E60602" w:rsidRPr="006B6BB4">
        <w:rPr>
          <w:rFonts w:ascii="Calibri" w:hAnsi="Calibri" w:cs="Calibri"/>
          <w:noProof/>
          <w:color w:val="1D1B11"/>
          <w:lang w:eastAsia="en-US"/>
        </w:rPr>
        <w:t>Il s'agit d'une fondation de 1 mètre de hauteur sur 1 mètre de largeur, de longueur 1 m, dont la DVT est de 100 ans.</w:t>
      </w:r>
    </w:p>
    <w:p w:rsidR="00E60602" w:rsidRDefault="00E60602" w:rsidP="004556E1">
      <w:pPr>
        <w:autoSpaceDE w:val="0"/>
        <w:autoSpaceDN w:val="0"/>
        <w:adjustRightInd w:val="0"/>
        <w:spacing w:after="0" w:line="240" w:lineRule="auto"/>
        <w:contextualSpacing/>
        <w:jc w:val="left"/>
        <w:rPr>
          <w:rFonts w:ascii="Calibri" w:hAnsi="Calibri" w:cs="Calibri"/>
          <w:color w:val="1D1B11"/>
          <w:lang w:eastAsia="en-US"/>
        </w:rPr>
      </w:pPr>
    </w:p>
    <w:p w:rsidR="00123C89" w:rsidRDefault="00123C89" w:rsidP="004556E1">
      <w:pPr>
        <w:autoSpaceDE w:val="0"/>
        <w:autoSpaceDN w:val="0"/>
        <w:adjustRightInd w:val="0"/>
        <w:spacing w:after="0" w:line="240" w:lineRule="auto"/>
        <w:contextualSpacing/>
        <w:jc w:val="left"/>
        <w:rPr>
          <w:rFonts w:ascii="Calibri" w:hAnsi="Calibri"/>
          <w:noProof/>
        </w:rPr>
      </w:pPr>
      <w:r w:rsidRPr="00701F7A">
        <w:rPr>
          <w:rFonts w:ascii="Calibri" w:hAnsi="Calibri" w:cs="Calibri"/>
          <w:color w:val="1D1B11"/>
          <w:lang w:eastAsia="en-US"/>
        </w:rPr>
        <w:t>Fo</w:t>
      </w:r>
      <w:r>
        <w:rPr>
          <w:rFonts w:ascii="Calibri" w:hAnsi="Calibri" w:cs="Calibri"/>
          <w:color w:val="1D1B11"/>
          <w:lang w:eastAsia="en-US"/>
        </w:rPr>
        <w:t xml:space="preserve">rmule de référence : </w:t>
      </w:r>
      <w:r w:rsidRPr="00701F7A">
        <w:rPr>
          <w:rFonts w:ascii="Calibri" w:hAnsi="Calibri"/>
          <w:noProof/>
        </w:rPr>
        <w:t>spécifique</w:t>
      </w:r>
    </w:p>
    <w:p w:rsidR="00123C89" w:rsidRPr="006B6BB4" w:rsidRDefault="00123C89" w:rsidP="004556E1">
      <w:pPr>
        <w:autoSpaceDE w:val="0"/>
        <w:autoSpaceDN w:val="0"/>
        <w:adjustRightInd w:val="0"/>
        <w:spacing w:after="0" w:line="240" w:lineRule="auto"/>
        <w:contextualSpacing/>
        <w:jc w:val="left"/>
        <w:rPr>
          <w:rFonts w:ascii="Calibri" w:hAnsi="Calibri" w:cs="Calibri"/>
          <w:color w:val="1D1B11"/>
          <w:lang w:eastAsia="en-US"/>
        </w:rPr>
      </w:pPr>
    </w:p>
    <w:p w:rsidR="00034133" w:rsidRPr="006B6BB4" w:rsidRDefault="00034133" w:rsidP="00AB34ED">
      <w:pPr>
        <w:numPr>
          <w:ilvl w:val="0"/>
          <w:numId w:val="2"/>
        </w:numPr>
        <w:autoSpaceDE w:val="0"/>
        <w:autoSpaceDN w:val="0"/>
        <w:adjustRightInd w:val="0"/>
        <w:spacing w:after="120" w:line="240" w:lineRule="auto"/>
        <w:ind w:left="714" w:hanging="357"/>
        <w:contextualSpacing/>
        <w:jc w:val="left"/>
        <w:outlineLvl w:val="2"/>
        <w:rPr>
          <w:rFonts w:ascii="Calibri" w:hAnsi="Calibri" w:cs="Calibri"/>
          <w:b/>
          <w:color w:val="1D1B11"/>
          <w:sz w:val="24"/>
          <w:u w:val="single"/>
          <w:lang w:eastAsia="en-US"/>
        </w:rPr>
      </w:pPr>
      <w:r w:rsidRPr="006B6BB4">
        <w:rPr>
          <w:rFonts w:ascii="Calibri" w:hAnsi="Calibri" w:cs="Calibri"/>
          <w:b/>
          <w:color w:val="1D1B11"/>
          <w:sz w:val="24"/>
          <w:u w:val="single"/>
          <w:lang w:eastAsia="en-US"/>
        </w:rPr>
        <w:t>Description du produit</w:t>
      </w:r>
    </w:p>
    <w:p w:rsidR="00034133" w:rsidRPr="006B6BB4" w:rsidRDefault="00034133" w:rsidP="00B773A5">
      <w:pPr>
        <w:autoSpaceDE w:val="0"/>
        <w:autoSpaceDN w:val="0"/>
        <w:adjustRightInd w:val="0"/>
        <w:spacing w:after="0" w:line="240" w:lineRule="auto"/>
        <w:contextualSpacing/>
        <w:jc w:val="left"/>
        <w:rPr>
          <w:rFonts w:ascii="Calibri" w:hAnsi="Calibri" w:cs="Calibri"/>
          <w:b/>
          <w:color w:val="1D1B11"/>
          <w:lang w:eastAsia="en-US"/>
        </w:rPr>
      </w:pPr>
    </w:p>
    <w:p w:rsidR="00034133" w:rsidRPr="006B6BB4" w:rsidRDefault="00034133" w:rsidP="00B773A5">
      <w:pPr>
        <w:autoSpaceDE w:val="0"/>
        <w:autoSpaceDN w:val="0"/>
        <w:adjustRightInd w:val="0"/>
        <w:spacing w:after="0" w:line="240" w:lineRule="auto"/>
        <w:contextualSpacing/>
        <w:jc w:val="left"/>
        <w:rPr>
          <w:rFonts w:ascii="Calibri" w:hAnsi="Calibri" w:cs="Calibri"/>
          <w:b/>
          <w:color w:val="1D1B11"/>
          <w:lang w:eastAsia="en-US"/>
        </w:rPr>
      </w:pPr>
      <w:r w:rsidRPr="006B6BB4">
        <w:rPr>
          <w:rFonts w:ascii="Calibri" w:hAnsi="Calibri" w:cs="Calibri"/>
          <w:b/>
          <w:color w:val="1D1B11"/>
          <w:lang w:eastAsia="en-US"/>
        </w:rPr>
        <w:t>Pr</w:t>
      </w:r>
      <w:r w:rsidR="006350EA" w:rsidRPr="006B6BB4">
        <w:rPr>
          <w:rFonts w:ascii="Calibri" w:hAnsi="Calibri" w:cs="Calibri"/>
          <w:b/>
          <w:color w:val="1D1B11"/>
          <w:lang w:eastAsia="en-US"/>
        </w:rPr>
        <w:t>oduit</w:t>
      </w:r>
    </w:p>
    <w:p w:rsidR="00034133" w:rsidRDefault="00024F6C" w:rsidP="00B773A5">
      <w:pPr>
        <w:autoSpaceDE w:val="0"/>
        <w:autoSpaceDN w:val="0"/>
        <w:adjustRightInd w:val="0"/>
        <w:spacing w:after="0" w:line="240" w:lineRule="auto"/>
        <w:contextualSpacing/>
        <w:jc w:val="left"/>
        <w:rPr>
          <w:rFonts w:ascii="Calibri" w:hAnsi="Calibri" w:cs="Calibri"/>
          <w:noProof/>
          <w:color w:val="1D1B11"/>
          <w:lang w:eastAsia="en-US"/>
        </w:rPr>
      </w:pPr>
      <w:r w:rsidR="00E60602" w:rsidRPr="006B6BB4">
        <w:rPr>
          <w:rFonts w:ascii="Calibri" w:hAnsi="Calibri" w:cs="Calibri"/>
          <w:noProof/>
          <w:color w:val="1D1B11"/>
          <w:lang w:eastAsia="en-US"/>
        </w:rPr>
        <w:t>Le béton considéré est conforme à la norme béton NF EN 206/CN. Le béton ECOPact A C25/30 XC1 S3 D22 -acier30kg est fabriqué selon caractéristiques suivantes :</w:t>
      </w:r>
    </w:p>
    <w:p w:rsidR="00402F8A" w:rsidRDefault="00402F8A" w:rsidP="00B773A5">
      <w:pPr>
        <w:autoSpaceDE w:val="0"/>
        <w:autoSpaceDN w:val="0"/>
        <w:adjustRightInd w:val="0"/>
        <w:spacing w:after="0" w:line="240" w:lineRule="auto"/>
        <w:contextualSpacing/>
        <w:jc w:val="left"/>
        <w:rPr>
          <w:rFonts w:ascii="Calibri" w:hAnsi="Calibri" w:cs="Calibri"/>
          <w:noProof/>
          <w:color w:val="1D1B11"/>
          <w:lang w:eastAsia="en-US"/>
        </w:rPr>
      </w:pPr>
    </w:p>
    <w:tbl>
      <w:tblPr>
        <w:tblStyle w:val="Grilledutablea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DBE5F1" w:themeFill="accent1" w:themeFillTint="33"/>
        <w:tblLook w:val="04A0" w:firstRow="1" w:lastRow="0" w:firstColumn="1" w:lastColumn="0" w:noHBand="0" w:noVBand="1"/>
      </w:tblPr>
      <w:tblGrid>
        <w:gridCol w:w="2802"/>
        <w:gridCol w:w="6410"/>
      </w:tblGrid>
      <w:tr w:rsidR="00402F8A" w:rsidTr="00853CA2">
        <w:tc>
          <w:tcPr>
            <w:tcW w:w="2802" w:type="dxa"/>
            <w:shd w:val="clear" w:color="auto" w:fill="DBE5F1" w:themeFill="accent1" w:themeFillTint="33"/>
          </w:tcPr>
          <w:p w:rsidR="00402F8A" w:rsidRPr="00AE2852" w:rsidRDefault="00402F8A" w:rsidP="00853CA2">
            <w:pPr>
              <w:spacing w:after="0" w:line="240" w:lineRule="auto"/>
              <w:jc w:val="left"/>
              <w:rPr>
                <w:rFonts w:ascii="Calibri" w:hAnsi="Calibri" w:cs="Calibri"/>
                <w:b/>
                <w:bCs/>
                <w:lang w:eastAsia="en-US"/>
              </w:rPr>
            </w:pPr>
            <w:r w:rsidRPr="00AE2852">
              <w:rPr>
                <w:rFonts w:ascii="Calibri" w:hAnsi="Calibri" w:cs="Calibri"/>
                <w:b/>
                <w:bCs/>
                <w:lang w:eastAsia="en-US"/>
              </w:rPr>
              <w:t>Type de béton</w:t>
            </w:r>
          </w:p>
        </w:tc>
        <w:tc>
          <w:tcPr>
            <w:tcW w:w="6410" w:type="dxa"/>
            <w:shd w:val="clear" w:color="auto" w:fill="DBE5F1" w:themeFill="accent1" w:themeFillTint="33"/>
          </w:tcPr>
          <w:p w:rsidR="00402F8A" w:rsidRPr="00402F8A" w:rsidRDefault="0009407C" w:rsidP="00402F8A">
            <w:pPr>
              <w:autoSpaceDE w:val="0"/>
              <w:autoSpaceDN w:val="0"/>
              <w:adjustRightInd w:val="0"/>
              <w:spacing w:after="0" w:line="240" w:lineRule="auto"/>
              <w:contextualSpacing/>
              <w:jc w:val="left"/>
              <w:rPr>
                <w:rFonts w:asciiTheme="minorHAnsi" w:hAnsiTheme="minorHAnsi" w:cs="Calibri"/>
                <w:noProof/>
                <w:color w:val="1D1B11"/>
                <w:lang w:eastAsia="en-US"/>
              </w:rPr>
            </w:pPr>
            <w:r>
              <w:rPr>
                <w:rFonts w:asciiTheme="minorHAnsi" w:hAnsiTheme="minorHAnsi"/>
                <w:noProof/>
              </w:rPr>
              <w:t>Béton conforme EN 206/CN</w:t>
            </w:r>
            <w:r>
              <w:rPr>
                <w:rFonts w:asciiTheme="minorHAnsi" w:hAnsiTheme="minorHAnsi"/>
              </w:rPr>
              <w:t xml:space="preserve"> </w:t>
            </w:r>
            <w:r>
              <w:rPr>
                <w:rFonts w:asciiTheme="minorHAnsi" w:hAnsiTheme="minorHAnsi"/>
                <w:noProof/>
              </w:rPr>
              <w:t>-</w:t>
            </w:r>
            <w:r>
              <w:rPr>
                <w:rFonts w:asciiTheme="minorHAnsi" w:hAnsiTheme="minorHAnsi"/>
              </w:rPr>
              <w:t xml:space="preserve"> </w:t>
            </w:r>
            <w:r>
              <w:rPr>
                <w:rFonts w:asciiTheme="minorHAnsi" w:hAnsiTheme="minorHAnsi"/>
                <w:noProof/>
              </w:rPr>
              <w:t>C25/30</w:t>
            </w:r>
            <w:r>
              <w:rPr>
                <w:rFonts w:asciiTheme="minorHAnsi" w:hAnsiTheme="minorHAnsi"/>
              </w:rPr>
              <w:t xml:space="preserve"> </w:t>
            </w:r>
            <w:r>
              <w:rPr>
                <w:rFonts w:asciiTheme="minorHAnsi" w:hAnsiTheme="minorHAnsi"/>
                <w:noProof/>
              </w:rPr>
              <w:t>-</w:t>
            </w:r>
            <w:r>
              <w:rPr>
                <w:rFonts w:asciiTheme="minorHAnsi" w:hAnsiTheme="minorHAnsi"/>
              </w:rPr>
              <w:t xml:space="preserve"> </w:t>
            </w:r>
            <w:r>
              <w:rPr>
                <w:rFonts w:asciiTheme="minorHAnsi" w:hAnsiTheme="minorHAnsi"/>
                <w:noProof/>
              </w:rPr>
              <w:t>XC1</w:t>
            </w:r>
            <w:r>
              <w:rPr>
                <w:rFonts w:asciiTheme="minorHAnsi" w:hAnsiTheme="minorHAnsi"/>
              </w:rPr>
              <w:t xml:space="preserve"> </w:t>
            </w:r>
            <w:r>
              <w:rPr>
                <w:rFonts w:asciiTheme="minorHAnsi" w:hAnsiTheme="minorHAnsi"/>
                <w:noProof/>
              </w:rPr>
              <w:t>-</w:t>
            </w:r>
            <w:r>
              <w:rPr>
                <w:rFonts w:asciiTheme="minorHAnsi" w:hAnsiTheme="minorHAnsi"/>
              </w:rPr>
              <w:t xml:space="preserve"> </w:t>
            </w:r>
            <w:r w:rsidRPr="00FD1EB3">
              <w:rPr>
                <w:rFonts w:asciiTheme="minorHAnsi" w:hAnsiTheme="minorHAnsi"/>
                <w:noProof/>
                <w:highlight w:val="yellow"/>
              </w:rPr>
              <w:t>S3</w:t>
            </w:r>
            <w:r w:rsidRPr="00FD1EB3">
              <w:rPr>
                <w:rFonts w:asciiTheme="minorHAnsi" w:hAnsiTheme="minorHAnsi"/>
              </w:rPr>
              <w:t xml:space="preserve"> </w:t>
            </w:r>
            <w:r>
              <w:rPr>
                <w:rFonts w:asciiTheme="minorHAnsi" w:hAnsiTheme="minorHAnsi"/>
                <w:noProof/>
              </w:rPr>
              <w:t>-</w:t>
            </w:r>
            <w:r>
              <w:rPr>
                <w:rFonts w:asciiTheme="minorHAnsi" w:hAnsiTheme="minorHAnsi"/>
              </w:rPr>
              <w:t xml:space="preserve"> </w:t>
            </w:r>
            <w:r w:rsidRPr="00FD1EB3">
              <w:rPr>
                <w:rFonts w:asciiTheme="minorHAnsi" w:hAnsiTheme="minorHAnsi"/>
                <w:noProof/>
                <w:highlight w:val="yellow"/>
              </w:rPr>
              <w:t>20</w:t>
            </w:r>
          </w:p>
        </w:tc>
      </w:tr>
      <w:tr w:rsidR="00402F8A" w:rsidTr="00853CA2">
        <w:tc>
          <w:tcPr>
            <w:tcW w:w="2802" w:type="dxa"/>
            <w:shd w:val="clear" w:color="auto" w:fill="DBE5F1" w:themeFill="accent1" w:themeFillTint="33"/>
          </w:tcPr>
          <w:p w:rsidR="00402F8A" w:rsidRPr="00AE2852" w:rsidRDefault="00402F8A" w:rsidP="00402F8A">
            <w:pPr>
              <w:spacing w:after="0" w:line="240" w:lineRule="auto"/>
              <w:jc w:val="left"/>
              <w:rPr>
                <w:rFonts w:ascii="Calibri" w:hAnsi="Calibri" w:cs="Calibri"/>
                <w:b/>
                <w:bCs/>
                <w:lang w:eastAsia="en-US"/>
              </w:rPr>
            </w:pPr>
            <w:r w:rsidRPr="00AE2852">
              <w:rPr>
                <w:rFonts w:ascii="Calibri" w:hAnsi="Calibri" w:cs="Calibri"/>
                <w:b/>
                <w:bCs/>
                <w:lang w:eastAsia="en-US"/>
              </w:rPr>
              <w:t>Type de liant</w:t>
            </w:r>
          </w:p>
        </w:tc>
        <w:tc>
          <w:tcPr>
            <w:tcW w:w="6410" w:type="dxa"/>
            <w:shd w:val="clear" w:color="auto" w:fill="DBE5F1" w:themeFill="accent1" w:themeFillTint="33"/>
          </w:tcPr>
          <w:p w:rsidR="00402F8A" w:rsidRPr="00402F8A" w:rsidRDefault="00853CA2" w:rsidP="00402F8A">
            <w:pPr>
              <w:autoSpaceDE w:val="0"/>
              <w:autoSpaceDN w:val="0"/>
              <w:adjustRightInd w:val="0"/>
              <w:spacing w:after="0" w:line="240" w:lineRule="auto"/>
              <w:contextualSpacing/>
              <w:jc w:val="left"/>
              <w:rPr>
                <w:rFonts w:asciiTheme="minorHAnsi" w:hAnsiTheme="minorHAnsi" w:cs="Calibri"/>
                <w:noProof/>
                <w:color w:val="1D1B11"/>
                <w:lang w:eastAsia="en-US"/>
              </w:rPr>
            </w:pPr>
            <w:r>
              <w:rPr>
                <w:rFonts w:asciiTheme="minorHAnsi" w:hAnsiTheme="minorHAnsi"/>
                <w:noProof/>
              </w:rPr>
              <w:t>CEM III/B</w:t>
            </w:r>
            <w:r w:rsidR="004F1CEB">
              <w:rPr>
                <w:rFonts w:asciiTheme="minorHAnsi" w:hAnsiTheme="minorHAnsi"/>
              </w:rPr>
              <w:t xml:space="preserve"> </w:t>
            </w:r>
            <w:r w:rsidR="004F1CEB">
              <w:rPr>
                <w:rFonts w:asciiTheme="minorHAnsi" w:hAnsiTheme="minorHAnsi"/>
                <w:noProof/>
              </w:rPr>
              <w:t/>
            </w:r>
            <w:r w:rsidR="00DD55DC">
              <w:rPr>
                <w:rFonts w:asciiTheme="minorHAnsi" w:hAnsiTheme="minorHAnsi"/>
              </w:rPr>
              <w:t xml:space="preserve"> </w:t>
            </w:r>
            <w:r w:rsidR="000A2F19">
              <w:rPr>
                <w:rFonts w:asciiTheme="minorHAnsi" w:hAnsiTheme="minorHAnsi"/>
                <w:noProof/>
              </w:rPr>
              <w:t>et Fillers calcaires</w:t>
            </w:r>
          </w:p>
        </w:tc>
      </w:tr>
      <w:tr w:rsidR="00402F8A" w:rsidTr="00853CA2">
        <w:tc>
          <w:tcPr>
            <w:tcW w:w="2802" w:type="dxa"/>
            <w:shd w:val="clear" w:color="auto" w:fill="DBE5F1" w:themeFill="accent1" w:themeFillTint="33"/>
          </w:tcPr>
          <w:p w:rsidR="00402F8A" w:rsidRPr="00AE2852" w:rsidRDefault="00402F8A" w:rsidP="00402F8A">
            <w:pPr>
              <w:spacing w:after="0" w:line="240" w:lineRule="auto"/>
              <w:jc w:val="left"/>
              <w:rPr>
                <w:rFonts w:ascii="Calibri" w:hAnsi="Calibri" w:cs="Calibri"/>
                <w:b/>
                <w:bCs/>
                <w:lang w:eastAsia="en-US"/>
              </w:rPr>
            </w:pPr>
            <w:r w:rsidRPr="00AE2852">
              <w:rPr>
                <w:rFonts w:ascii="Calibri" w:hAnsi="Calibri" w:cs="Calibri"/>
                <w:b/>
                <w:bCs/>
                <w:lang w:eastAsia="en-US"/>
              </w:rPr>
              <w:t>Type de granulat majoritaire</w:t>
            </w:r>
          </w:p>
        </w:tc>
        <w:tc>
          <w:tcPr>
            <w:tcW w:w="6410" w:type="dxa"/>
            <w:shd w:val="clear" w:color="auto" w:fill="DBE5F1" w:themeFill="accent1" w:themeFillTint="33"/>
          </w:tcPr>
          <w:p w:rsidR="00402F8A" w:rsidRPr="00402F8A" w:rsidRDefault="000A2F19" w:rsidP="00402F8A">
            <w:pPr>
              <w:autoSpaceDE w:val="0"/>
              <w:autoSpaceDN w:val="0"/>
              <w:adjustRightInd w:val="0"/>
              <w:spacing w:after="0" w:line="240" w:lineRule="auto"/>
              <w:contextualSpacing/>
              <w:jc w:val="left"/>
              <w:rPr>
                <w:rFonts w:asciiTheme="minorHAnsi" w:hAnsiTheme="minorHAnsi" w:cs="Calibri"/>
                <w:noProof/>
                <w:color w:val="1D1B11"/>
                <w:lang w:eastAsia="en-US"/>
              </w:rPr>
            </w:pPr>
            <w:r>
              <w:rPr>
                <w:rFonts w:asciiTheme="minorHAnsi" w:hAnsiTheme="minorHAnsi"/>
                <w:noProof/>
              </w:rPr>
              <w:t>Graviers Alluvionnaires</w:t>
            </w:r>
          </w:p>
        </w:tc>
      </w:tr>
      <w:tr w:rsidR="00402F8A" w:rsidTr="00853CA2">
        <w:tc>
          <w:tcPr>
            <w:tcW w:w="2802" w:type="dxa"/>
            <w:shd w:val="clear" w:color="auto" w:fill="DBE5F1" w:themeFill="accent1" w:themeFillTint="33"/>
          </w:tcPr>
          <w:p w:rsidR="00402F8A" w:rsidRPr="00AE2852" w:rsidRDefault="00402F8A" w:rsidP="00402F8A">
            <w:pPr>
              <w:spacing w:after="0" w:line="240" w:lineRule="auto"/>
              <w:jc w:val="left"/>
              <w:rPr>
                <w:rFonts w:ascii="Calibri" w:hAnsi="Calibri" w:cs="Calibri"/>
                <w:b/>
                <w:bCs/>
                <w:lang w:eastAsia="en-US"/>
              </w:rPr>
            </w:pPr>
            <w:r w:rsidRPr="00AE2852">
              <w:rPr>
                <w:rFonts w:ascii="Calibri" w:hAnsi="Calibri" w:cs="Calibri"/>
                <w:b/>
                <w:bCs/>
                <w:lang w:eastAsia="en-US"/>
              </w:rPr>
              <w:t>Fibres</w:t>
            </w:r>
          </w:p>
        </w:tc>
        <w:tc>
          <w:tcPr>
            <w:tcW w:w="6410" w:type="dxa"/>
            <w:shd w:val="clear" w:color="auto" w:fill="DBE5F1" w:themeFill="accent1" w:themeFillTint="33"/>
          </w:tcPr>
          <w:p w:rsidR="00402F8A" w:rsidRPr="00402F8A" w:rsidRDefault="000A2F19" w:rsidP="00402F8A">
            <w:pPr>
              <w:autoSpaceDE w:val="0"/>
              <w:autoSpaceDN w:val="0"/>
              <w:adjustRightInd w:val="0"/>
              <w:spacing w:after="0" w:line="240" w:lineRule="auto"/>
              <w:contextualSpacing/>
              <w:jc w:val="left"/>
              <w:rPr>
                <w:rFonts w:asciiTheme="minorHAnsi" w:hAnsiTheme="minorHAnsi" w:cs="Calibri"/>
                <w:noProof/>
                <w:color w:val="1D1B11"/>
                <w:lang w:eastAsia="en-US"/>
              </w:rPr>
            </w:pPr>
            <w:r>
              <w:rPr>
                <w:rFonts w:asciiTheme="minorHAnsi" w:hAnsiTheme="minorHAnsi"/>
                <w:noProof/>
              </w:rPr>
              <w:t>Non</w:t>
            </w:r>
          </w:p>
        </w:tc>
      </w:tr>
      <w:tr w:rsidR="00402F8A" w:rsidTr="00853CA2">
        <w:tc>
          <w:tcPr>
            <w:tcW w:w="2802" w:type="dxa"/>
            <w:shd w:val="clear" w:color="auto" w:fill="DBE5F1" w:themeFill="accent1" w:themeFillTint="33"/>
          </w:tcPr>
          <w:p w:rsidR="00402F8A" w:rsidRPr="00AE2852" w:rsidRDefault="00402F8A" w:rsidP="00402F8A">
            <w:pPr>
              <w:spacing w:after="0" w:line="240" w:lineRule="auto"/>
              <w:jc w:val="left"/>
              <w:rPr>
                <w:rFonts w:ascii="Calibri" w:hAnsi="Calibri" w:cs="Calibri"/>
                <w:b/>
                <w:bCs/>
                <w:lang w:eastAsia="en-US"/>
              </w:rPr>
            </w:pPr>
            <w:r w:rsidRPr="00AE2852">
              <w:rPr>
                <w:rFonts w:ascii="Calibri" w:hAnsi="Calibri" w:cs="Calibri"/>
                <w:b/>
                <w:bCs/>
                <w:lang w:eastAsia="en-US"/>
              </w:rPr>
              <w:t>% granulats recyclés</w:t>
            </w:r>
          </w:p>
        </w:tc>
        <w:tc>
          <w:tcPr>
            <w:tcW w:w="6410" w:type="dxa"/>
            <w:shd w:val="clear" w:color="auto" w:fill="DBE5F1" w:themeFill="accent1" w:themeFillTint="33"/>
          </w:tcPr>
          <w:p w:rsidR="00402F8A" w:rsidRPr="00402F8A" w:rsidRDefault="000A2F19" w:rsidP="00402F8A">
            <w:pPr>
              <w:autoSpaceDE w:val="0"/>
              <w:autoSpaceDN w:val="0"/>
              <w:adjustRightInd w:val="0"/>
              <w:spacing w:after="0" w:line="240" w:lineRule="auto"/>
              <w:contextualSpacing/>
              <w:jc w:val="left"/>
              <w:rPr>
                <w:rFonts w:asciiTheme="minorHAnsi" w:hAnsiTheme="minorHAnsi" w:cs="Calibri"/>
                <w:noProof/>
                <w:color w:val="1D1B11"/>
                <w:lang w:eastAsia="en-US"/>
              </w:rPr>
            </w:pPr>
            <w:r>
              <w:rPr>
                <w:rFonts w:asciiTheme="minorHAnsi" w:hAnsiTheme="minorHAnsi"/>
                <w:noProof/>
              </w:rPr>
              <w:t>0.0</w:t>
            </w:r>
            <w:r w:rsidR="00123C89">
              <w:rPr>
                <w:rFonts w:asciiTheme="minorHAnsi" w:hAnsiTheme="minorHAnsi"/>
              </w:rPr>
              <w:t>%</w:t>
            </w:r>
          </w:p>
        </w:tc>
      </w:tr>
    </w:tbl>
    <w:p w:rsidR="00402F8A" w:rsidRDefault="00402F8A" w:rsidP="00B773A5">
      <w:pPr>
        <w:autoSpaceDE w:val="0"/>
        <w:autoSpaceDN w:val="0"/>
        <w:adjustRightInd w:val="0"/>
        <w:spacing w:after="0" w:line="240" w:lineRule="auto"/>
        <w:contextualSpacing/>
        <w:jc w:val="left"/>
        <w:rPr>
          <w:rFonts w:ascii="Calibri" w:hAnsi="Calibri" w:cs="Calibri"/>
          <w:color w:val="1D1B11"/>
          <w:lang w:eastAsia="en-US"/>
        </w:rPr>
      </w:pPr>
    </w:p>
    <w:p w:rsidR="00402F8A" w:rsidRPr="00402F8A" w:rsidRDefault="00402F8A" w:rsidP="00B773A5">
      <w:pPr>
        <w:autoSpaceDE w:val="0"/>
        <w:autoSpaceDN w:val="0"/>
        <w:adjustRightInd w:val="0"/>
        <w:spacing w:after="0" w:line="240" w:lineRule="auto"/>
        <w:contextualSpacing/>
        <w:jc w:val="left"/>
        <w:rPr>
          <w:rFonts w:asciiTheme="minorHAnsi" w:hAnsiTheme="minorHAnsi" w:cs="Calibri"/>
          <w:noProof/>
          <w:color w:val="1D1B11"/>
          <w:lang w:eastAsia="en-US"/>
        </w:rPr>
      </w:pPr>
      <w:r w:rsidRPr="00402F8A">
        <w:rPr>
          <w:rFonts w:asciiTheme="minorHAnsi" w:hAnsiTheme="minorHAnsi"/>
          <w:noProof/>
        </w:rPr>
        <w:t>1 m3 de béton sont nécessaires à la mise en oeuvre du produit, soit un flux de référence de l'Analyse du Cycle de Vie (ACV) de ce produit de 2 356,5 kg.</w:t>
      </w:r>
    </w:p>
    <w:p w:rsidR="00E60602" w:rsidRPr="006B6BB4" w:rsidRDefault="00E60602" w:rsidP="00B773A5">
      <w:pPr>
        <w:autoSpaceDE w:val="0"/>
        <w:autoSpaceDN w:val="0"/>
        <w:adjustRightInd w:val="0"/>
        <w:spacing w:after="0" w:line="240" w:lineRule="auto"/>
        <w:contextualSpacing/>
        <w:jc w:val="left"/>
        <w:rPr>
          <w:rFonts w:ascii="Calibri" w:hAnsi="Calibri" w:cs="Calibri"/>
          <w:color w:val="1D1B11"/>
          <w:lang w:eastAsia="en-US"/>
        </w:rPr>
      </w:pPr>
    </w:p>
    <w:p w:rsidR="00AB34ED" w:rsidRPr="006B6BB4" w:rsidRDefault="00AB34ED" w:rsidP="00AB34ED">
      <w:pPr>
        <w:autoSpaceDE w:val="0"/>
        <w:autoSpaceDN w:val="0"/>
        <w:adjustRightInd w:val="0"/>
        <w:spacing w:after="0" w:line="240" w:lineRule="auto"/>
        <w:contextualSpacing/>
        <w:jc w:val="left"/>
        <w:rPr>
          <w:rFonts w:ascii="Calibri" w:hAnsi="Calibri" w:cs="Calibri"/>
          <w:b/>
          <w:color w:val="1D1B11"/>
          <w:lang w:eastAsia="en-US"/>
        </w:rPr>
      </w:pPr>
      <w:r w:rsidRPr="006B6BB4">
        <w:rPr>
          <w:rFonts w:ascii="Calibri" w:hAnsi="Calibri" w:cs="Calibri"/>
          <w:b/>
          <w:color w:val="1D1B11"/>
          <w:lang w:eastAsia="en-US"/>
        </w:rPr>
        <w:t>Durée de vie de référence</w:t>
      </w:r>
    </w:p>
    <w:p w:rsidR="00AB34ED" w:rsidRPr="006B6BB4" w:rsidRDefault="00AB34ED" w:rsidP="00AB34ED">
      <w:pPr>
        <w:autoSpaceDE w:val="0"/>
        <w:autoSpaceDN w:val="0"/>
        <w:adjustRightInd w:val="0"/>
        <w:spacing w:after="0" w:line="240" w:lineRule="auto"/>
        <w:contextualSpacing/>
        <w:jc w:val="left"/>
        <w:rPr>
          <w:rFonts w:ascii="Calibri" w:hAnsi="Calibri" w:cs="Calibri"/>
          <w:color w:val="1D1B11"/>
          <w:lang w:eastAsia="en-US"/>
        </w:rPr>
      </w:pPr>
      <w:r w:rsidRPr="006B6BB4">
        <w:rPr>
          <w:rFonts w:ascii="Calibri" w:hAnsi="Calibri" w:cs="Calibri"/>
          <w:color w:val="1D1B11"/>
          <w:lang w:eastAsia="en-US"/>
        </w:rPr>
        <w:t xml:space="preserve">Les quantités de produit et de produits complémentaires contenus dans l’UF sont calculées sur la base d’une durée de vie de référence de </w:t>
      </w:r>
      <w:r w:rsidR="00564078" w:rsidRPr="006B6BB4">
        <w:rPr>
          <w:rFonts w:ascii="Calibri" w:hAnsi="Calibri" w:cs="Calibri"/>
          <w:noProof/>
          <w:color w:val="1D1B11"/>
          <w:lang w:eastAsia="en-US"/>
        </w:rPr>
        <w:t>100</w:t>
      </w:r>
      <w:r w:rsidR="00B86965" w:rsidRPr="006B6BB4">
        <w:rPr>
          <w:rFonts w:ascii="Calibri" w:hAnsi="Calibri" w:cs="Calibri"/>
          <w:color w:val="1D1B11"/>
          <w:lang w:eastAsia="en-US"/>
        </w:rPr>
        <w:t xml:space="preserve"> ans</w:t>
      </w:r>
      <w:r w:rsidRPr="006B6BB4">
        <w:rPr>
          <w:rFonts w:ascii="Calibri" w:hAnsi="Calibri" w:cs="Calibri"/>
          <w:color w:val="1D1B11"/>
          <w:lang w:eastAsia="en-US"/>
        </w:rPr>
        <w:t>, la durée de vie d’un élément structurel en béton étant au minimum égale à la durée de vie du bâtiment dans lequel il est installé.</w:t>
      </w:r>
    </w:p>
    <w:p w:rsidR="00AB34ED" w:rsidRPr="006B6BB4" w:rsidRDefault="00AB34ED" w:rsidP="00AB34ED">
      <w:pPr>
        <w:autoSpaceDE w:val="0"/>
        <w:autoSpaceDN w:val="0"/>
        <w:adjustRightInd w:val="0"/>
        <w:spacing w:after="0" w:line="240" w:lineRule="auto"/>
        <w:contextualSpacing/>
        <w:jc w:val="left"/>
        <w:rPr>
          <w:rFonts w:ascii="Calibri" w:hAnsi="Calibri" w:cs="Calibri"/>
          <w:color w:val="1D1B11"/>
          <w:lang w:eastAsia="en-US"/>
        </w:rPr>
      </w:pPr>
    </w:p>
    <w:p w:rsidR="00034133" w:rsidRPr="006B6BB4" w:rsidRDefault="00AB34ED" w:rsidP="00AB34ED">
      <w:pPr>
        <w:autoSpaceDE w:val="0"/>
        <w:autoSpaceDN w:val="0"/>
        <w:adjustRightInd w:val="0"/>
        <w:spacing w:after="0" w:line="240" w:lineRule="auto"/>
        <w:contextualSpacing/>
        <w:jc w:val="left"/>
        <w:rPr>
          <w:rFonts w:ascii="Calibri" w:hAnsi="Calibri" w:cs="Calibri"/>
          <w:color w:val="1D1B11"/>
          <w:lang w:eastAsia="en-US"/>
        </w:rPr>
      </w:pPr>
      <w:r w:rsidRPr="006B6BB4">
        <w:rPr>
          <w:rFonts w:ascii="Calibri" w:hAnsi="Calibri" w:cs="Calibri"/>
          <w:b/>
          <w:color w:val="1D1B11"/>
          <w:lang w:eastAsia="en-US"/>
        </w:rPr>
        <w:t>Emballages de d</w:t>
      </w:r>
      <w:r w:rsidR="00034133" w:rsidRPr="006B6BB4">
        <w:rPr>
          <w:rFonts w:ascii="Calibri" w:hAnsi="Calibri" w:cs="Calibri"/>
          <w:b/>
          <w:color w:val="1D1B11"/>
          <w:lang w:eastAsia="en-US"/>
        </w:rPr>
        <w:t xml:space="preserve">istribution (nature et quantité) </w:t>
      </w:r>
      <w:r w:rsidR="00034133" w:rsidRPr="006B6BB4">
        <w:rPr>
          <w:rFonts w:ascii="Calibri" w:hAnsi="Calibri" w:cs="Calibri"/>
          <w:color w:val="1D1B11"/>
          <w:lang w:eastAsia="en-US"/>
        </w:rPr>
        <w:t xml:space="preserve">: Sans </w:t>
      </w:r>
      <w:r w:rsidR="003C6DC5">
        <w:rPr>
          <w:rFonts w:ascii="Calibri" w:hAnsi="Calibri" w:cs="Calibri"/>
          <w:color w:val="1D1B11"/>
          <w:lang w:eastAsia="en-US"/>
        </w:rPr>
        <w:t>o</w:t>
      </w:r>
      <w:r w:rsidR="00034133" w:rsidRPr="006B6BB4">
        <w:rPr>
          <w:rFonts w:ascii="Calibri" w:hAnsi="Calibri" w:cs="Calibri"/>
          <w:color w:val="1D1B11"/>
          <w:lang w:eastAsia="en-US"/>
        </w:rPr>
        <w:t>bjet</w:t>
      </w:r>
    </w:p>
    <w:p w:rsidR="00034133" w:rsidRPr="006B6BB4" w:rsidRDefault="00034133" w:rsidP="00B773A5">
      <w:pPr>
        <w:autoSpaceDE w:val="0"/>
        <w:autoSpaceDN w:val="0"/>
        <w:adjustRightInd w:val="0"/>
        <w:spacing w:after="0" w:line="240" w:lineRule="auto"/>
        <w:contextualSpacing/>
        <w:jc w:val="left"/>
        <w:rPr>
          <w:rFonts w:ascii="Calibri" w:hAnsi="Calibri" w:cs="Calibri"/>
          <w:color w:val="1D1B11"/>
          <w:lang w:eastAsia="en-US"/>
        </w:rPr>
      </w:pPr>
    </w:p>
    <w:p w:rsidR="00034133" w:rsidRPr="006B6BB4" w:rsidRDefault="00034133" w:rsidP="00B773A5">
      <w:pPr>
        <w:autoSpaceDE w:val="0"/>
        <w:autoSpaceDN w:val="0"/>
        <w:adjustRightInd w:val="0"/>
        <w:spacing w:after="0" w:line="240" w:lineRule="auto"/>
        <w:contextualSpacing/>
        <w:jc w:val="left"/>
        <w:rPr>
          <w:rFonts w:ascii="Calibri" w:hAnsi="Calibri" w:cs="Calibri"/>
          <w:color w:val="1D1B11"/>
          <w:lang w:eastAsia="en-US"/>
        </w:rPr>
      </w:pPr>
      <w:r w:rsidRPr="006B6BB4">
        <w:rPr>
          <w:rFonts w:ascii="Calibri" w:hAnsi="Calibri" w:cs="Calibri"/>
          <w:b/>
          <w:color w:val="1D1B11"/>
          <w:lang w:eastAsia="en-US"/>
        </w:rPr>
        <w:t>Produits complémentaires (nature et quantité) pour la mise en œuvre</w:t>
      </w:r>
      <w:r w:rsidRPr="006B6BB4">
        <w:rPr>
          <w:rFonts w:ascii="Calibri" w:hAnsi="Calibri" w:cs="Calibri"/>
          <w:color w:val="1D1B11"/>
          <w:lang w:eastAsia="en-US"/>
        </w:rPr>
        <w:t xml:space="preserve"> :</w:t>
      </w:r>
    </w:p>
    <w:p w:rsidR="00C231FA" w:rsidRPr="006B6BB4" w:rsidRDefault="00024F6C" w:rsidP="00C231FA">
      <w:pPr>
        <w:autoSpaceDE w:val="0"/>
        <w:autoSpaceDN w:val="0"/>
        <w:adjustRightInd w:val="0"/>
        <w:spacing w:after="0" w:line="240" w:lineRule="auto"/>
        <w:contextualSpacing/>
        <w:jc w:val="left"/>
        <w:rPr>
          <w:rFonts w:ascii="Calibri" w:hAnsi="Calibri" w:cs="Calibri"/>
          <w:color w:val="1D1B11"/>
          <w:lang w:eastAsia="en-US"/>
        </w:rPr>
      </w:pPr>
      <w:r w:rsidR="00C231FA" w:rsidRPr="006B6BB4">
        <w:rPr>
          <w:rFonts w:ascii="Calibri" w:hAnsi="Calibri" w:cs="Calibri"/>
          <w:noProof/>
          <w:color w:val="1D1B11"/>
          <w:lang w:eastAsia="en-US"/>
        </w:rPr>
        <w:t>- Ferraillage : 30 kg d'armatures par m3 sont ajoutés lors de la mise en oeuvre ;</w:t>
      </w:r>
    </w:p>
    <w:p w:rsidR="00034133" w:rsidRPr="006B6BB4" w:rsidRDefault="00024F6C" w:rsidP="00C231FA">
      <w:pPr>
        <w:autoSpaceDE w:val="0"/>
        <w:autoSpaceDN w:val="0"/>
        <w:adjustRightInd w:val="0"/>
        <w:spacing w:after="0" w:line="240" w:lineRule="auto"/>
        <w:contextualSpacing/>
        <w:jc w:val="left"/>
        <w:rPr>
          <w:rFonts w:ascii="Calibri" w:hAnsi="Calibri" w:cs="Calibri"/>
          <w:color w:val="1D1B11"/>
          <w:lang w:eastAsia="en-US"/>
        </w:rPr>
      </w:pPr>
      <w:r w:rsidR="00C231FA" w:rsidRPr="006B6BB4">
        <w:rPr>
          <w:rFonts w:ascii="Calibri" w:hAnsi="Calibri" w:cs="Calibri"/>
          <w:noProof/>
          <w:color w:val="1D1B11"/>
          <w:lang w:eastAsia="en-US"/>
        </w:rPr>
        <w:t>- Coffrage (hypothèse FDES) en Bois (hypothèse FDES)</w:t>
      </w:r>
    </w:p>
    <w:p w:rsidR="00034133" w:rsidRPr="006B6BB4" w:rsidRDefault="00034133" w:rsidP="00B773A5">
      <w:pPr>
        <w:autoSpaceDE w:val="0"/>
        <w:autoSpaceDN w:val="0"/>
        <w:adjustRightInd w:val="0"/>
        <w:spacing w:after="0" w:line="240" w:lineRule="auto"/>
        <w:contextualSpacing/>
        <w:jc w:val="left"/>
        <w:rPr>
          <w:rFonts w:ascii="Calibri" w:hAnsi="Calibri" w:cs="Calibri"/>
          <w:color w:val="1D1B11"/>
          <w:lang w:eastAsia="en-US"/>
        </w:rPr>
      </w:pPr>
    </w:p>
    <w:p w:rsidR="00034133" w:rsidRDefault="006A0B7C" w:rsidP="00B773A5">
      <w:pPr>
        <w:autoSpaceDE w:val="0"/>
        <w:autoSpaceDN w:val="0"/>
        <w:adjustRightInd w:val="0"/>
        <w:spacing w:after="0" w:line="240" w:lineRule="auto"/>
        <w:contextualSpacing/>
        <w:jc w:val="left"/>
        <w:rPr>
          <w:rFonts w:ascii="Calibri" w:hAnsi="Calibri" w:cs="Calibri"/>
          <w:color w:val="1D1B11"/>
          <w:lang w:eastAsia="en-US"/>
        </w:rPr>
      </w:pPr>
      <w:r w:rsidRPr="006A0B7C">
        <w:rPr>
          <w:rFonts w:ascii="Calibri" w:hAnsi="Calibri" w:cs="Calibri"/>
          <w:color w:val="1D1B11"/>
          <w:lang w:eastAsia="en-US"/>
        </w:rPr>
        <w:t>Une « perte » de 3% béton est considérée lors de la mise en œuvre.</w:t>
      </w:r>
    </w:p>
    <w:p w:rsidR="006A0B7C" w:rsidRPr="006B6BB4" w:rsidRDefault="006A0B7C" w:rsidP="00B773A5">
      <w:pPr>
        <w:autoSpaceDE w:val="0"/>
        <w:autoSpaceDN w:val="0"/>
        <w:adjustRightInd w:val="0"/>
        <w:spacing w:after="0" w:line="240" w:lineRule="auto"/>
        <w:contextualSpacing/>
        <w:jc w:val="left"/>
        <w:rPr>
          <w:rFonts w:ascii="Calibri" w:hAnsi="Calibri" w:cs="Calibri"/>
          <w:color w:val="1D1B11"/>
          <w:lang w:eastAsia="en-US"/>
        </w:rPr>
      </w:pPr>
    </w:p>
    <w:p w:rsidR="00123C89" w:rsidRPr="00B773A5" w:rsidRDefault="00123C89" w:rsidP="00123C89">
      <w:pPr>
        <w:autoSpaceDE w:val="0"/>
        <w:autoSpaceDN w:val="0"/>
        <w:adjustRightInd w:val="0"/>
        <w:spacing w:after="0" w:line="240" w:lineRule="auto"/>
        <w:contextualSpacing/>
        <w:jc w:val="left"/>
        <w:rPr>
          <w:rFonts w:ascii="Calibri" w:hAnsi="Calibri" w:cs="Calibri"/>
          <w:color w:val="1D1B11"/>
          <w:lang w:eastAsia="en-US"/>
        </w:rPr>
      </w:pPr>
      <w:r w:rsidRPr="00B773A5">
        <w:rPr>
          <w:rFonts w:ascii="Calibri" w:hAnsi="Calibri" w:cs="Calibri"/>
          <w:color w:val="1D1B11"/>
          <w:lang w:eastAsia="en-US"/>
        </w:rPr>
        <w:t xml:space="preserve">Les données de production du béton sont </w:t>
      </w:r>
      <w:r>
        <w:rPr>
          <w:rFonts w:ascii="Calibri" w:hAnsi="Calibri" w:cs="Calibri"/>
          <w:color w:val="1D1B11"/>
          <w:lang w:eastAsia="en-US"/>
        </w:rPr>
        <w:t xml:space="preserve">issues </w:t>
      </w:r>
      <w:r w:rsidRPr="00F93D6C">
        <w:rPr>
          <w:rFonts w:ascii="Calibri" w:hAnsi="Calibri" w:cs="Calibri"/>
          <w:color w:val="1D1B11"/>
          <w:lang w:eastAsia="en-US"/>
        </w:rPr>
        <w:t>de moyennes collectées sur les sites des fabricants adhérents du SNBPE</w:t>
      </w:r>
      <w:r w:rsidRPr="00B773A5">
        <w:rPr>
          <w:rFonts w:ascii="Calibri" w:hAnsi="Calibri" w:cs="Calibri"/>
          <w:color w:val="1D1B11"/>
          <w:lang w:eastAsia="en-US"/>
        </w:rPr>
        <w:t>.</w:t>
      </w:r>
    </w:p>
    <w:p w:rsidR="00034133" w:rsidRPr="006B6BB4" w:rsidRDefault="00034133" w:rsidP="00B773A5">
      <w:pPr>
        <w:autoSpaceDE w:val="0"/>
        <w:autoSpaceDN w:val="0"/>
        <w:adjustRightInd w:val="0"/>
        <w:spacing w:after="0" w:line="240" w:lineRule="auto"/>
        <w:contextualSpacing/>
        <w:jc w:val="left"/>
        <w:rPr>
          <w:rFonts w:ascii="Calibri" w:hAnsi="Calibri" w:cs="Calibri"/>
          <w:b/>
          <w:color w:val="1D1B11"/>
          <w:lang w:eastAsia="en-US"/>
        </w:rPr>
      </w:pPr>
    </w:p>
    <w:p w:rsidR="006E3F43" w:rsidRDefault="00034133" w:rsidP="00747859">
      <w:pPr>
        <w:autoSpaceDE w:val="0"/>
        <w:autoSpaceDN w:val="0"/>
        <w:adjustRightInd w:val="0"/>
        <w:spacing w:after="0" w:line="240" w:lineRule="auto"/>
        <w:contextualSpacing/>
        <w:jc w:val="left"/>
        <w:rPr>
          <w:rFonts w:ascii="Calibri" w:hAnsi="Calibri" w:cs="Calibri"/>
          <w:noProof/>
          <w:color w:val="1D1B11"/>
          <w:lang w:eastAsia="en-US"/>
        </w:rPr>
      </w:pPr>
      <w:r w:rsidRPr="006B6BB4">
        <w:rPr>
          <w:rFonts w:ascii="Calibri" w:hAnsi="Calibri" w:cs="Calibri"/>
          <w:b/>
          <w:color w:val="1D1B11"/>
          <w:lang w:eastAsia="en-US"/>
        </w:rPr>
        <w:t xml:space="preserve">Usage du produit (domaine d’application) : </w:t>
      </w:r>
      <w:r w:rsidR="0022390C" w:rsidRPr="006B6BB4">
        <w:rPr>
          <w:rFonts w:ascii="Calibri" w:hAnsi="Calibri" w:cs="Calibri"/>
          <w:noProof/>
          <w:color w:val="1D1B11"/>
          <w:lang w:eastAsia="en-US"/>
        </w:rPr>
        <w:t>Semelle</w:t>
      </w:r>
    </w:p>
    <w:p w:rsidR="0086770D" w:rsidRDefault="0086770D" w:rsidP="00747859">
      <w:pPr>
        <w:autoSpaceDE w:val="0"/>
        <w:autoSpaceDN w:val="0"/>
        <w:adjustRightInd w:val="0"/>
        <w:spacing w:after="0" w:line="240" w:lineRule="auto"/>
        <w:contextualSpacing/>
        <w:jc w:val="left"/>
        <w:rPr>
          <w:rFonts w:ascii="Calibri" w:hAnsi="Calibri" w:cs="Calibri"/>
          <w:b/>
          <w:color w:val="1D1B11"/>
          <w:sz w:val="24"/>
          <w:u w:val="single"/>
          <w:lang w:eastAsia="en-US"/>
        </w:rPr>
      </w:pPr>
    </w:p>
    <w:p w:rsidR="00034133" w:rsidRPr="0086770D" w:rsidRDefault="00034133" w:rsidP="0086770D">
      <w:pPr>
        <w:pStyle w:val="Paragraphedeliste"/>
        <w:numPr>
          <w:ilvl w:val="0"/>
          <w:numId w:val="2"/>
        </w:numPr>
        <w:autoSpaceDE w:val="0"/>
        <w:autoSpaceDN w:val="0"/>
        <w:adjustRightInd w:val="0"/>
        <w:spacing w:after="120" w:line="240" w:lineRule="auto"/>
        <w:jc w:val="left"/>
        <w:outlineLvl w:val="2"/>
        <w:rPr>
          <w:rFonts w:ascii="Calibri" w:hAnsi="Calibri" w:cs="Calibri"/>
          <w:b/>
          <w:color w:val="1D1B11"/>
          <w:sz w:val="24"/>
          <w:u w:val="single"/>
          <w:lang w:eastAsia="en-US"/>
        </w:rPr>
      </w:pPr>
      <w:r w:rsidRPr="0086770D">
        <w:rPr>
          <w:rFonts w:ascii="Calibri" w:hAnsi="Calibri" w:cs="Calibri"/>
          <w:b/>
          <w:color w:val="1D1B11"/>
          <w:sz w:val="24"/>
          <w:u w:val="single"/>
          <w:lang w:eastAsia="en-US"/>
        </w:rPr>
        <w:t xml:space="preserve">Autres caractéristiques techniques non incluses dans l'unité fonctionnelle </w:t>
      </w:r>
    </w:p>
    <w:p w:rsidR="00034133" w:rsidRPr="00CF4A16" w:rsidRDefault="00034133" w:rsidP="00CF4A16">
      <w:pPr>
        <w:rPr>
          <w:rFonts w:ascii="Calibri" w:hAnsi="Calibri"/>
          <w:lang w:eastAsia="en-US"/>
        </w:rPr>
      </w:pPr>
      <w:r w:rsidRPr="00CF4A16">
        <w:rPr>
          <w:rFonts w:ascii="Calibri" w:hAnsi="Calibri"/>
          <w:lang w:eastAsia="en-US"/>
        </w:rPr>
        <w:t>Le béton étant un matériau incombustible, le produit considéré ne présente pas de risques spéciaux vis-à-vis du feu.</w:t>
      </w:r>
    </w:p>
    <w:p w:rsidR="00034133" w:rsidRDefault="00034133" w:rsidP="00BC43E5">
      <w:pPr>
        <w:autoSpaceDE w:val="0"/>
        <w:autoSpaceDN w:val="0"/>
        <w:adjustRightInd w:val="0"/>
        <w:spacing w:after="0" w:line="240" w:lineRule="auto"/>
        <w:contextualSpacing/>
        <w:jc w:val="left"/>
        <w:rPr>
          <w:rFonts w:ascii="Calibri" w:hAnsi="Calibri" w:cs="Calibri"/>
          <w:color w:val="1D1B11"/>
          <w:lang w:eastAsia="en-US"/>
        </w:rPr>
      </w:pPr>
      <w:r w:rsidRPr="00947C05">
        <w:rPr>
          <w:rFonts w:ascii="Calibri" w:hAnsi="Calibri" w:cs="Calibri"/>
          <w:color w:val="1D1B11"/>
          <w:lang w:eastAsia="en-US"/>
        </w:rPr>
        <w:t xml:space="preserve">Le produit ne contient pas de substances de la liste candidate selon le règlement REACH, ces substances ne dépassant pas </w:t>
      </w:r>
      <w:r w:rsidR="001B05D1">
        <w:rPr>
          <w:rFonts w:ascii="Calibri" w:hAnsi="Calibri" w:cs="Calibri"/>
          <w:color w:val="1D1B11"/>
          <w:lang w:eastAsia="en-US"/>
        </w:rPr>
        <w:t>0.</w:t>
      </w:r>
      <w:r w:rsidRPr="00947C05">
        <w:rPr>
          <w:rFonts w:ascii="Calibri" w:hAnsi="Calibri" w:cs="Calibri"/>
          <w:color w:val="1D1B11"/>
          <w:lang w:eastAsia="en-US"/>
        </w:rPr>
        <w:t>1% de la masse</w:t>
      </w:r>
      <w:r w:rsidRPr="00641485">
        <w:rPr>
          <w:rFonts w:ascii="Calibri" w:hAnsi="Calibri" w:cs="Calibri"/>
          <w:color w:val="1D1B11"/>
          <w:lang w:eastAsia="en-US"/>
        </w:rPr>
        <w:t xml:space="preserve"> totale du produit.</w:t>
      </w:r>
    </w:p>
    <w:p w:rsidR="00034133" w:rsidRPr="00EF068E" w:rsidRDefault="00034133" w:rsidP="00CC7C27">
      <w:pPr>
        <w:spacing w:after="0" w:line="240" w:lineRule="auto"/>
        <w:jc w:val="left"/>
        <w:rPr>
          <w:rFonts w:ascii="Calibri" w:hAnsi="Calibri" w:cs="Calibri"/>
          <w:b/>
          <w:color w:val="7F7F7F"/>
          <w:lang w:eastAsia="en-US"/>
        </w:rPr>
      </w:pPr>
    </w:p>
    <w:p w:rsidR="0086770D" w:rsidRDefault="0086770D">
      <w:pPr>
        <w:spacing w:after="0" w:line="240" w:lineRule="auto"/>
        <w:jc w:val="left"/>
        <w:rPr>
          <w:rFonts w:ascii="Arial Narrow" w:hAnsi="Arial Narrow" w:cs="Calibri"/>
          <w:b/>
          <w:color w:val="0569C8"/>
          <w:sz w:val="32"/>
          <w:lang w:eastAsia="en-US"/>
        </w:rPr>
      </w:pPr>
      <w:r>
        <w:rPr>
          <w:rFonts w:ascii="Arial Narrow" w:hAnsi="Arial Narrow" w:cs="Calibri"/>
          <w:b/>
          <w:color w:val="0569C8"/>
          <w:sz w:val="32"/>
          <w:lang w:eastAsia="en-US"/>
        </w:rPr>
        <w:br w:type="page"/>
      </w:r>
    </w:p>
    <w:p w:rsidR="00034133" w:rsidRPr="00EF068E" w:rsidRDefault="00034133" w:rsidP="0086770D">
      <w:pPr>
        <w:pBdr>
          <w:bottom w:val="single" w:sz="8" w:space="1" w:color="0569C8"/>
        </w:pBdr>
        <w:spacing w:after="360" w:line="240" w:lineRule="auto"/>
        <w:jc w:val="left"/>
        <w:outlineLvl w:val="1"/>
        <w:rPr>
          <w:rFonts w:ascii="Arial Narrow" w:hAnsi="Arial Narrow" w:cs="Calibri"/>
          <w:b/>
          <w:color w:val="0569C8"/>
          <w:sz w:val="32"/>
          <w:lang w:eastAsia="en-US"/>
        </w:rPr>
      </w:pPr>
      <w:r w:rsidRPr="00EF068E">
        <w:rPr>
          <w:rFonts w:ascii="Arial Narrow" w:hAnsi="Arial Narrow" w:cs="Calibri"/>
          <w:b/>
          <w:color w:val="0569C8"/>
          <w:sz w:val="32"/>
          <w:lang w:eastAsia="en-US"/>
        </w:rPr>
        <w:t>Etapes du cycle de vie</w:t>
      </w:r>
    </w:p>
    <w:p w:rsidR="00034133" w:rsidRPr="00EF068E" w:rsidRDefault="00034133" w:rsidP="00CC7C27">
      <w:pPr>
        <w:numPr>
          <w:ilvl w:val="0"/>
          <w:numId w:val="2"/>
        </w:numPr>
        <w:autoSpaceDE w:val="0"/>
        <w:autoSpaceDN w:val="0"/>
        <w:adjustRightInd w:val="0"/>
        <w:spacing w:after="120" w:line="240" w:lineRule="auto"/>
        <w:ind w:left="714" w:hanging="357"/>
        <w:contextualSpacing/>
        <w:jc w:val="left"/>
        <w:outlineLvl w:val="2"/>
        <w:rPr>
          <w:rFonts w:ascii="Calibri" w:hAnsi="Calibri" w:cs="Calibri"/>
          <w:b/>
          <w:color w:val="1D1B11"/>
          <w:sz w:val="24"/>
          <w:u w:val="single"/>
          <w:lang w:eastAsia="en-US"/>
        </w:rPr>
      </w:pPr>
      <w:r w:rsidRPr="00EF068E">
        <w:rPr>
          <w:rFonts w:ascii="Calibri" w:hAnsi="Calibri" w:cs="Calibri"/>
          <w:b/>
          <w:color w:val="1D1B11"/>
          <w:sz w:val="24"/>
          <w:u w:val="single"/>
          <w:lang w:eastAsia="en-US"/>
        </w:rPr>
        <w:t>Etape de production, A1-A3</w:t>
      </w:r>
    </w:p>
    <w:p w:rsidR="00034133" w:rsidRDefault="00034133" w:rsidP="00B22EE1">
      <w:pPr>
        <w:spacing w:after="0" w:line="240" w:lineRule="auto"/>
        <w:jc w:val="left"/>
        <w:rPr>
          <w:rFonts w:ascii="Calibri" w:hAnsi="Calibri" w:cs="Calibri"/>
          <w:color w:val="1D1B11"/>
          <w:lang w:eastAsia="en-US"/>
        </w:rPr>
      </w:pPr>
    </w:p>
    <w:p w:rsidR="00034133" w:rsidRPr="00B22EE1" w:rsidRDefault="00034133" w:rsidP="00B22EE1">
      <w:pPr>
        <w:spacing w:after="0" w:line="240" w:lineRule="auto"/>
        <w:jc w:val="left"/>
        <w:rPr>
          <w:rFonts w:ascii="Calibri" w:hAnsi="Calibri" w:cs="Calibri"/>
          <w:color w:val="1D1B11"/>
          <w:lang w:eastAsia="en-US"/>
        </w:rPr>
      </w:pPr>
      <w:r w:rsidRPr="00B22EE1">
        <w:rPr>
          <w:rFonts w:ascii="Calibri" w:hAnsi="Calibri" w:cs="Calibri"/>
          <w:color w:val="1D1B11"/>
          <w:lang w:eastAsia="en-US"/>
        </w:rPr>
        <w:t>La modélisation de l’étape de production prend en compte :</w:t>
      </w:r>
    </w:p>
    <w:p w:rsidR="00034133" w:rsidRDefault="00034133" w:rsidP="00B22EE1">
      <w:pPr>
        <w:pStyle w:val="Paragraphedeliste"/>
        <w:numPr>
          <w:ilvl w:val="0"/>
          <w:numId w:val="10"/>
        </w:numPr>
        <w:spacing w:after="0" w:line="240" w:lineRule="auto"/>
        <w:ind w:left="426"/>
        <w:jc w:val="left"/>
        <w:rPr>
          <w:rFonts w:ascii="Calibri" w:hAnsi="Calibri" w:cs="Calibri"/>
          <w:color w:val="1D1B11"/>
          <w:lang w:eastAsia="en-US"/>
        </w:rPr>
      </w:pPr>
      <w:r w:rsidRPr="00B22EE1">
        <w:rPr>
          <w:rFonts w:ascii="Calibri" w:hAnsi="Calibri" w:cs="Calibri"/>
          <w:color w:val="1D1B11"/>
          <w:lang w:eastAsia="en-US"/>
        </w:rPr>
        <w:t>la fabrication du BPE sur site ;</w:t>
      </w:r>
    </w:p>
    <w:p w:rsidR="00A900F0" w:rsidRDefault="00A900F0" w:rsidP="00A900F0">
      <w:pPr>
        <w:pStyle w:val="Paragraphedeliste"/>
        <w:numPr>
          <w:ilvl w:val="0"/>
          <w:numId w:val="10"/>
        </w:numPr>
        <w:spacing w:after="0" w:line="240" w:lineRule="auto"/>
        <w:ind w:left="426"/>
        <w:jc w:val="left"/>
        <w:rPr>
          <w:rFonts w:ascii="Calibri" w:hAnsi="Calibri" w:cs="Calibri"/>
          <w:color w:val="1D1B11"/>
          <w:lang w:eastAsia="en-US"/>
        </w:rPr>
      </w:pPr>
      <w:r w:rsidRPr="00B22EE1">
        <w:rPr>
          <w:rFonts w:ascii="Calibri" w:hAnsi="Calibri" w:cs="Calibri"/>
          <w:color w:val="1D1B11"/>
          <w:lang w:eastAsia="en-US"/>
        </w:rPr>
        <w:t xml:space="preserve">la production des matières premières </w:t>
      </w:r>
      <w:r>
        <w:rPr>
          <w:rFonts w:ascii="Calibri" w:hAnsi="Calibri" w:cs="Calibri"/>
          <w:color w:val="1D1B11"/>
          <w:lang w:eastAsia="en-US"/>
        </w:rPr>
        <w:t>: ciment, adjuvants, ajouts, granulats</w:t>
      </w:r>
      <w:r>
        <w:rPr>
          <w:rFonts w:ascii="Calibri" w:hAnsi="Calibri" w:cs="Calibri"/>
          <w:noProof/>
          <w:color w:val="1D1B11"/>
          <w:lang w:eastAsia="en-US"/>
        </w:rPr>
        <w:t/>
      </w:r>
      <w:r>
        <w:rPr>
          <w:rFonts w:ascii="Calibri" w:hAnsi="Calibri" w:cs="Calibri"/>
          <w:color w:val="1D1B11"/>
          <w:lang w:eastAsia="en-US"/>
        </w:rPr>
        <w:t xml:space="preserve"> </w:t>
      </w:r>
      <w:r w:rsidRPr="00B22EE1">
        <w:rPr>
          <w:rFonts w:ascii="Calibri" w:hAnsi="Calibri" w:cs="Calibri"/>
          <w:color w:val="1D1B11"/>
          <w:lang w:eastAsia="en-US"/>
        </w:rPr>
        <w:t>;</w:t>
      </w:r>
    </w:p>
    <w:p w:rsidR="00034133" w:rsidRDefault="00034133" w:rsidP="00015AF8">
      <w:pPr>
        <w:pStyle w:val="Paragraphedeliste"/>
        <w:numPr>
          <w:ilvl w:val="0"/>
          <w:numId w:val="10"/>
        </w:numPr>
        <w:spacing w:after="0" w:line="240" w:lineRule="auto"/>
        <w:ind w:left="426"/>
        <w:jc w:val="left"/>
        <w:rPr>
          <w:rFonts w:ascii="Calibri" w:hAnsi="Calibri" w:cs="Calibri"/>
          <w:color w:val="1D1B11"/>
          <w:lang w:eastAsia="en-US"/>
        </w:rPr>
      </w:pPr>
      <w:r w:rsidRPr="00B22EE1">
        <w:rPr>
          <w:rFonts w:ascii="Calibri" w:hAnsi="Calibri" w:cs="Calibri"/>
          <w:color w:val="1D1B11"/>
          <w:lang w:eastAsia="en-US"/>
        </w:rPr>
        <w:t>le transport des matières premières ;</w:t>
      </w:r>
    </w:p>
    <w:p w:rsidR="00034133" w:rsidRPr="00B22EE1" w:rsidRDefault="00034133" w:rsidP="00B22EE1">
      <w:pPr>
        <w:pStyle w:val="Paragraphedeliste"/>
        <w:numPr>
          <w:ilvl w:val="0"/>
          <w:numId w:val="10"/>
        </w:numPr>
        <w:spacing w:after="0" w:line="240" w:lineRule="auto"/>
        <w:ind w:left="426"/>
        <w:jc w:val="left"/>
        <w:rPr>
          <w:rFonts w:ascii="Calibri" w:hAnsi="Calibri" w:cs="Calibri"/>
          <w:color w:val="1D1B11"/>
          <w:lang w:eastAsia="en-US"/>
        </w:rPr>
      </w:pPr>
      <w:r w:rsidRPr="00B22EE1">
        <w:rPr>
          <w:rFonts w:ascii="Calibri" w:hAnsi="Calibri" w:cs="Calibri"/>
          <w:color w:val="1D1B11"/>
          <w:lang w:eastAsia="en-US"/>
        </w:rPr>
        <w:t>la production des énergies consommées sur les sites de production.</w:t>
      </w:r>
    </w:p>
    <w:p w:rsidR="00034133" w:rsidRDefault="00034133" w:rsidP="00B22EE1">
      <w:pPr>
        <w:spacing w:after="0" w:line="240" w:lineRule="auto"/>
        <w:jc w:val="left"/>
        <w:rPr>
          <w:rFonts w:ascii="Calibri" w:hAnsi="Calibri" w:cs="Calibri"/>
          <w:b/>
          <w:color w:val="1D1B11"/>
          <w:lang w:eastAsia="en-US"/>
        </w:rPr>
      </w:pPr>
    </w:p>
    <w:p w:rsidR="00034133" w:rsidRPr="00EF068E" w:rsidRDefault="00034133" w:rsidP="00CC7C27">
      <w:pPr>
        <w:numPr>
          <w:ilvl w:val="0"/>
          <w:numId w:val="2"/>
        </w:numPr>
        <w:autoSpaceDE w:val="0"/>
        <w:autoSpaceDN w:val="0"/>
        <w:adjustRightInd w:val="0"/>
        <w:spacing w:after="120" w:line="240" w:lineRule="auto"/>
        <w:ind w:left="714" w:hanging="357"/>
        <w:contextualSpacing/>
        <w:jc w:val="left"/>
        <w:outlineLvl w:val="2"/>
        <w:rPr>
          <w:rFonts w:ascii="Calibri" w:hAnsi="Calibri" w:cs="Calibri"/>
          <w:b/>
          <w:color w:val="1D1B11"/>
          <w:sz w:val="24"/>
          <w:u w:val="single"/>
          <w:lang w:eastAsia="en-US"/>
        </w:rPr>
      </w:pPr>
      <w:r w:rsidRPr="00EF068E">
        <w:rPr>
          <w:rFonts w:ascii="Calibri" w:hAnsi="Calibri" w:cs="Calibri"/>
          <w:b/>
          <w:color w:val="1D1B11"/>
          <w:sz w:val="24"/>
          <w:u w:val="single"/>
          <w:lang w:eastAsia="en-US"/>
        </w:rPr>
        <w:t xml:space="preserve">Etape de </w:t>
      </w:r>
      <w:r w:rsidR="0086770D">
        <w:rPr>
          <w:rFonts w:ascii="Calibri" w:hAnsi="Calibri" w:cs="Calibri"/>
          <w:b/>
          <w:color w:val="1D1B11"/>
          <w:sz w:val="24"/>
          <w:u w:val="single"/>
          <w:lang w:eastAsia="en-US"/>
        </w:rPr>
        <w:t>mise en œuvre</w:t>
      </w:r>
      <w:r w:rsidRPr="00EF068E">
        <w:rPr>
          <w:rFonts w:ascii="Calibri" w:hAnsi="Calibri" w:cs="Calibri"/>
          <w:b/>
          <w:color w:val="1D1B11"/>
          <w:sz w:val="24"/>
          <w:u w:val="single"/>
          <w:lang w:eastAsia="en-US"/>
        </w:rPr>
        <w:t>, A4-A5</w:t>
      </w:r>
    </w:p>
    <w:p w:rsidR="00034133" w:rsidRDefault="00034133" w:rsidP="00B22EE1">
      <w:pPr>
        <w:spacing w:after="0" w:line="240" w:lineRule="auto"/>
        <w:jc w:val="left"/>
        <w:rPr>
          <w:rFonts w:ascii="Calibri" w:hAnsi="Calibri" w:cs="Calibri"/>
          <w:b/>
          <w:color w:val="1D1B11"/>
          <w:lang w:eastAsia="en-US"/>
        </w:rPr>
      </w:pPr>
    </w:p>
    <w:p w:rsidR="00034133" w:rsidRPr="006B6BB4" w:rsidRDefault="00034133" w:rsidP="00B22EE1">
      <w:pPr>
        <w:spacing w:after="0" w:line="240" w:lineRule="auto"/>
        <w:jc w:val="left"/>
        <w:rPr>
          <w:rFonts w:ascii="Calibri" w:hAnsi="Calibri" w:cs="Calibri"/>
          <w:b/>
          <w:color w:val="1D1B11"/>
          <w:lang w:eastAsia="en-US"/>
        </w:rPr>
      </w:pPr>
      <w:r w:rsidRPr="006B6BB4">
        <w:rPr>
          <w:rFonts w:ascii="Calibri" w:hAnsi="Calibri" w:cs="Calibri"/>
          <w:b/>
          <w:color w:val="1D1B11"/>
          <w:lang w:eastAsia="en-US"/>
        </w:rPr>
        <w:t>Transport</w:t>
      </w:r>
      <w:r w:rsidR="00A50DEA" w:rsidRPr="006B6BB4">
        <w:rPr>
          <w:rFonts w:ascii="Calibri" w:hAnsi="Calibri" w:cs="Calibri"/>
          <w:b/>
          <w:color w:val="1D1B11"/>
          <w:lang w:eastAsia="en-US"/>
        </w:rPr>
        <w:t xml:space="preserve"> jusqu’au chantier, A4</w:t>
      </w:r>
    </w:p>
    <w:p w:rsidR="00034133" w:rsidRDefault="00034133" w:rsidP="00B22EE1">
      <w:pPr>
        <w:spacing w:after="0" w:line="240" w:lineRule="auto"/>
        <w:jc w:val="left"/>
        <w:rPr>
          <w:rFonts w:asciiTheme="minorHAnsi" w:hAnsiTheme="minorHAnsi"/>
        </w:rPr>
      </w:pPr>
      <w:r w:rsidRPr="006B6BB4">
        <w:rPr>
          <w:rFonts w:ascii="Calibri" w:hAnsi="Calibri" w:cs="Calibri"/>
          <w:color w:val="1D1B11"/>
          <w:lang w:eastAsia="en-US"/>
        </w:rPr>
        <w:t>La modélisation de cette étape prend en compte la production et la combustion du diesel pour le transport du produit depuis le site de production vers le chantier de mise en œuvre, c'est-à-</w:t>
      </w:r>
      <w:r w:rsidRPr="006B6BB4">
        <w:rPr>
          <w:rFonts w:asciiTheme="minorHAnsi" w:hAnsiTheme="minorHAnsi" w:cs="Calibri"/>
          <w:color w:val="1D1B11"/>
          <w:lang w:eastAsia="en-US"/>
        </w:rPr>
        <w:t>dire</w:t>
      </w:r>
      <w:r w:rsidRPr="006B6BB4">
        <w:rPr>
          <w:rFonts w:asciiTheme="minorHAnsi" w:hAnsiTheme="minorHAnsi" w:cs="Calibri"/>
          <w:b/>
          <w:color w:val="1D1B11"/>
          <w:lang w:eastAsia="en-US"/>
        </w:rPr>
        <w:t xml:space="preserve"> </w:t>
      </w:r>
      <w:r w:rsidR="005843C8" w:rsidRPr="006B6BB4">
        <w:rPr>
          <w:rFonts w:asciiTheme="minorHAnsi" w:hAnsiTheme="minorHAnsi" w:cs="Calibri"/>
          <w:noProof/>
          <w:color w:val="1D1B11"/>
          <w:lang w:eastAsia="en-US"/>
        </w:rPr>
        <w:t>18.5</w:t>
      </w:r>
      <w:r w:rsidR="005843C8" w:rsidRPr="006B6BB4">
        <w:rPr>
          <w:rFonts w:asciiTheme="minorHAnsi" w:hAnsiTheme="minorHAnsi"/>
        </w:rPr>
        <w:t xml:space="preserve"> km.</w:t>
      </w:r>
    </w:p>
    <w:p w:rsidR="008C1B8D" w:rsidRPr="006B6BB4" w:rsidRDefault="008C1B8D" w:rsidP="00B22EE1">
      <w:pPr>
        <w:spacing w:after="0" w:line="240" w:lineRule="auto"/>
        <w:jc w:val="left"/>
        <w:rPr>
          <w:rFonts w:ascii="Calibri" w:hAnsi="Calibri" w:cs="Calibri"/>
          <w:b/>
          <w:color w:val="1D1B11"/>
          <w:lang w:eastAsia="en-US"/>
        </w:rPr>
      </w:pPr>
    </w:p>
    <w:tbl>
      <w:tblPr>
        <w:tblW w:w="0" w:type="auto"/>
        <w:jc w:val="center"/>
        <w:tblBorders>
          <w:top w:val="single" w:sz="8" w:space="0" w:color="FFFFFF"/>
          <w:insideH w:val="single" w:sz="8" w:space="0" w:color="FFFFFF"/>
          <w:insideV w:val="single" w:sz="8" w:space="0" w:color="FFFFFF"/>
        </w:tblBorders>
        <w:tblLook w:val="00A0" w:firstRow="1" w:lastRow="0" w:firstColumn="1" w:lastColumn="0" w:noHBand="0" w:noVBand="0"/>
      </w:tblPr>
      <w:tblGrid>
        <w:gridCol w:w="5442"/>
        <w:gridCol w:w="2321"/>
      </w:tblGrid>
      <w:tr w:rsidR="008C1B8D" w:rsidRPr="00EF068E" w:rsidTr="00CB6952">
        <w:trPr>
          <w:jc w:val="center"/>
        </w:trPr>
        <w:tc>
          <w:tcPr>
            <w:tcW w:w="5442" w:type="dxa"/>
            <w:shd w:val="clear" w:color="auto" w:fill="DBE5F1"/>
            <w:vAlign w:val="center"/>
          </w:tcPr>
          <w:p w:rsidR="008C1B8D" w:rsidRPr="00EF068E" w:rsidRDefault="008C1B8D" w:rsidP="00CB6952">
            <w:pPr>
              <w:spacing w:after="0" w:line="240" w:lineRule="auto"/>
              <w:jc w:val="left"/>
              <w:rPr>
                <w:rFonts w:ascii="Calibri" w:hAnsi="Calibri" w:cs="Calibri"/>
                <w:bCs/>
                <w:lang w:eastAsia="en-US"/>
              </w:rPr>
            </w:pPr>
            <w:r w:rsidRPr="00EF068E">
              <w:rPr>
                <w:rFonts w:ascii="Calibri" w:hAnsi="Calibri" w:cs="Calibri"/>
                <w:b/>
                <w:bCs/>
                <w:lang w:eastAsia="en-US"/>
              </w:rPr>
              <w:t>Paramètre</w:t>
            </w:r>
          </w:p>
        </w:tc>
        <w:tc>
          <w:tcPr>
            <w:tcW w:w="2321" w:type="dxa"/>
            <w:shd w:val="clear" w:color="auto" w:fill="DBE5F1"/>
            <w:vAlign w:val="center"/>
          </w:tcPr>
          <w:p w:rsidR="008C1B8D" w:rsidRPr="00EF068E" w:rsidRDefault="008C1B8D" w:rsidP="00CB6952">
            <w:pPr>
              <w:spacing w:after="0" w:line="240" w:lineRule="auto"/>
              <w:jc w:val="left"/>
              <w:rPr>
                <w:rFonts w:ascii="Calibri" w:hAnsi="Calibri" w:cs="Calibri"/>
                <w:bCs/>
                <w:lang w:eastAsia="en-US"/>
              </w:rPr>
            </w:pPr>
            <w:r w:rsidRPr="00EF068E">
              <w:rPr>
                <w:rFonts w:ascii="Calibri" w:hAnsi="Calibri" w:cs="Calibri"/>
                <w:b/>
                <w:bCs/>
                <w:lang w:eastAsia="en-US"/>
              </w:rPr>
              <w:t>Valeur</w:t>
            </w:r>
          </w:p>
        </w:tc>
      </w:tr>
      <w:tr w:rsidR="008C1B8D" w:rsidRPr="006B6BB4" w:rsidTr="00CB6952">
        <w:trPr>
          <w:jc w:val="center"/>
        </w:trPr>
        <w:tc>
          <w:tcPr>
            <w:tcW w:w="5442" w:type="dxa"/>
            <w:shd w:val="clear" w:color="auto" w:fill="ECF1F8"/>
            <w:vAlign w:val="center"/>
          </w:tcPr>
          <w:p w:rsidR="008C1B8D" w:rsidRPr="006B6BB4" w:rsidRDefault="008C1B8D" w:rsidP="00CB6952">
            <w:pPr>
              <w:spacing w:after="0" w:line="240" w:lineRule="auto"/>
              <w:jc w:val="left"/>
              <w:rPr>
                <w:rFonts w:ascii="Calibri" w:hAnsi="Calibri" w:cs="Calibri"/>
                <w:bCs/>
                <w:color w:val="1D1B11"/>
                <w:lang w:eastAsia="en-US"/>
              </w:rPr>
            </w:pPr>
            <w:r w:rsidRPr="006B6BB4">
              <w:rPr>
                <w:rFonts w:ascii="Calibri" w:hAnsi="Calibri" w:cs="Calibri"/>
                <w:bCs/>
                <w:color w:val="1D1B11"/>
                <w:lang w:eastAsia="en-US"/>
              </w:rPr>
              <w:t>Type de combustible et consommation du camion malaxeur ou autre type de véhicule utilisé pour le transport</w:t>
            </w:r>
          </w:p>
        </w:tc>
        <w:tc>
          <w:tcPr>
            <w:tcW w:w="2321" w:type="dxa"/>
            <w:shd w:val="clear" w:color="auto" w:fill="ECF1F8"/>
            <w:vAlign w:val="center"/>
          </w:tcPr>
          <w:p w:rsidR="008C1B8D" w:rsidRPr="006B6BB4" w:rsidRDefault="008C1B8D" w:rsidP="00CB6952">
            <w:pPr>
              <w:spacing w:after="0" w:line="240" w:lineRule="auto"/>
              <w:jc w:val="left"/>
              <w:rPr>
                <w:rFonts w:ascii="Calibri" w:hAnsi="Calibri" w:cs="Calibri"/>
                <w:color w:val="1D1B11"/>
                <w:lang w:eastAsia="en-US"/>
              </w:rPr>
            </w:pPr>
            <w:r w:rsidRPr="006B6BB4">
              <w:rPr>
                <w:rFonts w:ascii="Calibri" w:hAnsi="Calibri" w:cs="Calibri"/>
                <w:color w:val="1D1B11"/>
                <w:lang w:eastAsia="en-US"/>
              </w:rPr>
              <w:t>0.08 l/m3.km</w:t>
            </w:r>
          </w:p>
        </w:tc>
      </w:tr>
      <w:tr w:rsidR="008C1B8D" w:rsidRPr="006B6BB4" w:rsidTr="00CB6952">
        <w:trPr>
          <w:jc w:val="center"/>
        </w:trPr>
        <w:tc>
          <w:tcPr>
            <w:tcW w:w="5442" w:type="dxa"/>
            <w:shd w:val="clear" w:color="auto" w:fill="ECF1F8"/>
            <w:vAlign w:val="center"/>
          </w:tcPr>
          <w:p w:rsidR="008C1B8D" w:rsidRPr="006B6BB4" w:rsidRDefault="008C1B8D" w:rsidP="00CB6952">
            <w:pPr>
              <w:spacing w:after="0" w:line="240" w:lineRule="auto"/>
              <w:jc w:val="left"/>
              <w:rPr>
                <w:rFonts w:ascii="Calibri" w:hAnsi="Calibri" w:cs="Calibri"/>
                <w:bCs/>
                <w:color w:val="1D1B11"/>
                <w:lang w:eastAsia="en-US"/>
              </w:rPr>
            </w:pPr>
            <w:r w:rsidRPr="006B6BB4">
              <w:rPr>
                <w:rFonts w:ascii="Calibri" w:hAnsi="Calibri" w:cs="Calibri"/>
                <w:bCs/>
                <w:color w:val="1D1B11"/>
                <w:lang w:eastAsia="en-US"/>
              </w:rPr>
              <w:t>Distance jusqu’au chantier</w:t>
            </w:r>
          </w:p>
        </w:tc>
        <w:tc>
          <w:tcPr>
            <w:tcW w:w="2321" w:type="dxa"/>
            <w:shd w:val="clear" w:color="auto" w:fill="ECF1F8"/>
            <w:vAlign w:val="center"/>
          </w:tcPr>
          <w:p w:rsidR="008C1B8D" w:rsidRPr="006B6BB4" w:rsidRDefault="00024F6C" w:rsidP="00CB6952">
            <w:pPr>
              <w:spacing w:after="0" w:line="240" w:lineRule="auto"/>
              <w:jc w:val="left"/>
              <w:rPr>
                <w:rFonts w:ascii="Calibri" w:hAnsi="Calibri" w:cs="Calibri"/>
                <w:color w:val="1D1B11"/>
                <w:lang w:eastAsia="en-US"/>
              </w:rPr>
            </w:pPr>
            <w:r w:rsidR="008C1B8D" w:rsidRPr="006B6BB4">
              <w:rPr>
                <w:rFonts w:asciiTheme="minorHAnsi" w:hAnsiTheme="minorHAnsi" w:cs="Calibri"/>
                <w:noProof/>
                <w:color w:val="1D1B11"/>
                <w:lang w:eastAsia="en-US"/>
              </w:rPr>
              <w:t>18.5</w:t>
            </w:r>
            <w:r w:rsidR="008C1B8D" w:rsidRPr="006B6BB4">
              <w:rPr>
                <w:rFonts w:asciiTheme="minorHAnsi" w:hAnsiTheme="minorHAnsi"/>
              </w:rPr>
              <w:t xml:space="preserve"> </w:t>
            </w:r>
            <w:r w:rsidR="008C1B8D" w:rsidRPr="006B6BB4">
              <w:rPr>
                <w:rFonts w:ascii="Calibri" w:hAnsi="Calibri" w:cs="Calibri"/>
                <w:bCs/>
                <w:color w:val="1D1B11"/>
                <w:lang w:eastAsia="en-US"/>
              </w:rPr>
              <w:t>km</w:t>
            </w:r>
          </w:p>
        </w:tc>
      </w:tr>
      <w:tr w:rsidR="008C1B8D" w:rsidRPr="006B6BB4" w:rsidTr="00CB6952">
        <w:trPr>
          <w:jc w:val="center"/>
        </w:trPr>
        <w:tc>
          <w:tcPr>
            <w:tcW w:w="5442" w:type="dxa"/>
            <w:shd w:val="clear" w:color="auto" w:fill="ECF1F8"/>
            <w:vAlign w:val="center"/>
          </w:tcPr>
          <w:p w:rsidR="008C1B8D" w:rsidRPr="006B6BB4" w:rsidRDefault="008C1B8D" w:rsidP="00CB6952">
            <w:pPr>
              <w:spacing w:after="0" w:line="240" w:lineRule="auto"/>
              <w:jc w:val="left"/>
              <w:rPr>
                <w:rFonts w:ascii="Calibri" w:hAnsi="Calibri" w:cs="Calibri"/>
                <w:bCs/>
                <w:color w:val="1D1B11"/>
                <w:lang w:eastAsia="en-US"/>
              </w:rPr>
            </w:pPr>
            <w:r w:rsidRPr="006B6BB4">
              <w:rPr>
                <w:rFonts w:ascii="Calibri" w:hAnsi="Calibri" w:cs="Calibri"/>
                <w:bCs/>
                <w:color w:val="1D1B11"/>
                <w:lang w:eastAsia="en-US"/>
              </w:rPr>
              <w:t>Capacité du camion</w:t>
            </w:r>
          </w:p>
        </w:tc>
        <w:tc>
          <w:tcPr>
            <w:tcW w:w="2321" w:type="dxa"/>
            <w:shd w:val="clear" w:color="auto" w:fill="ECF1F8"/>
            <w:vAlign w:val="center"/>
          </w:tcPr>
          <w:p w:rsidR="008C1B8D" w:rsidRPr="006B6BB4" w:rsidRDefault="008C1B8D" w:rsidP="00CB6952">
            <w:pPr>
              <w:spacing w:after="0" w:line="240" w:lineRule="auto"/>
              <w:jc w:val="left"/>
              <w:rPr>
                <w:rFonts w:ascii="Calibri" w:hAnsi="Calibri" w:cs="Calibri"/>
                <w:bCs/>
                <w:color w:val="1D1B11"/>
                <w:lang w:eastAsia="en-US"/>
              </w:rPr>
            </w:pPr>
            <w:r w:rsidRPr="006B6BB4">
              <w:rPr>
                <w:rFonts w:ascii="Calibri" w:hAnsi="Calibri" w:cs="Calibri"/>
                <w:bCs/>
                <w:color w:val="1D1B11"/>
                <w:lang w:eastAsia="en-US"/>
              </w:rPr>
              <w:t>8 m3</w:t>
            </w:r>
          </w:p>
        </w:tc>
      </w:tr>
      <w:tr w:rsidR="008C1B8D" w:rsidRPr="006B6BB4" w:rsidTr="00CB6952">
        <w:trPr>
          <w:jc w:val="center"/>
        </w:trPr>
        <w:tc>
          <w:tcPr>
            <w:tcW w:w="5442" w:type="dxa"/>
            <w:shd w:val="clear" w:color="auto" w:fill="ECF1F8"/>
            <w:vAlign w:val="center"/>
          </w:tcPr>
          <w:p w:rsidR="008C1B8D" w:rsidRPr="006B6BB4" w:rsidRDefault="008C1B8D" w:rsidP="00CB6952">
            <w:pPr>
              <w:spacing w:after="0" w:line="240" w:lineRule="auto"/>
              <w:jc w:val="left"/>
              <w:rPr>
                <w:rFonts w:ascii="Calibri" w:hAnsi="Calibri" w:cs="Calibri"/>
                <w:bCs/>
                <w:color w:val="1D1B11"/>
                <w:lang w:eastAsia="en-US"/>
              </w:rPr>
            </w:pPr>
            <w:r w:rsidRPr="006B6BB4">
              <w:rPr>
                <w:rFonts w:ascii="Calibri" w:hAnsi="Calibri" w:cs="Calibri"/>
                <w:bCs/>
                <w:color w:val="1D1B11"/>
                <w:lang w:eastAsia="en-US"/>
              </w:rPr>
              <w:t>Utilisation moyenne de la capacité (y compris les retours à vide)</w:t>
            </w:r>
          </w:p>
        </w:tc>
        <w:tc>
          <w:tcPr>
            <w:tcW w:w="2321" w:type="dxa"/>
            <w:shd w:val="clear" w:color="auto" w:fill="ECF1F8"/>
            <w:vAlign w:val="center"/>
          </w:tcPr>
          <w:p w:rsidR="008C1B8D" w:rsidRPr="006B6BB4" w:rsidRDefault="008C1B8D" w:rsidP="00CB6952">
            <w:pPr>
              <w:spacing w:after="0" w:line="240" w:lineRule="auto"/>
              <w:jc w:val="left"/>
              <w:rPr>
                <w:rFonts w:ascii="Calibri" w:hAnsi="Calibri" w:cs="Calibri"/>
                <w:color w:val="1D1B11"/>
                <w:lang w:eastAsia="en-US"/>
              </w:rPr>
            </w:pPr>
            <w:r w:rsidRPr="006B6BB4">
              <w:rPr>
                <w:rFonts w:ascii="Calibri" w:hAnsi="Calibri" w:cs="Calibri"/>
                <w:bCs/>
                <w:color w:val="1D1B11"/>
                <w:lang w:eastAsia="en-US"/>
              </w:rPr>
              <w:t>50%</w:t>
            </w:r>
          </w:p>
        </w:tc>
      </w:tr>
      <w:tr w:rsidR="008C1B8D" w:rsidRPr="006B6BB4" w:rsidTr="00CB6952">
        <w:trPr>
          <w:jc w:val="center"/>
        </w:trPr>
        <w:tc>
          <w:tcPr>
            <w:tcW w:w="5442" w:type="dxa"/>
            <w:shd w:val="clear" w:color="auto" w:fill="ECF1F8"/>
            <w:vAlign w:val="center"/>
          </w:tcPr>
          <w:p w:rsidR="008C1B8D" w:rsidRPr="006B6BB4" w:rsidRDefault="008C1B8D" w:rsidP="00CB6952">
            <w:pPr>
              <w:spacing w:after="0" w:line="240" w:lineRule="auto"/>
              <w:jc w:val="left"/>
              <w:rPr>
                <w:rFonts w:ascii="Calibri" w:hAnsi="Calibri" w:cs="Calibri"/>
                <w:bCs/>
                <w:color w:val="1D1B11"/>
                <w:lang w:eastAsia="en-US"/>
              </w:rPr>
            </w:pPr>
            <w:r w:rsidRPr="006B6BB4">
              <w:rPr>
                <w:rFonts w:ascii="Calibri" w:hAnsi="Calibri" w:cs="Calibri"/>
                <w:color w:val="1D1B11"/>
                <w:lang w:eastAsia="en-US"/>
              </w:rPr>
              <w:t>Densité moyenne du béton</w:t>
            </w:r>
          </w:p>
        </w:tc>
        <w:tc>
          <w:tcPr>
            <w:tcW w:w="2321" w:type="dxa"/>
            <w:shd w:val="clear" w:color="auto" w:fill="ECF1F8"/>
            <w:vAlign w:val="center"/>
          </w:tcPr>
          <w:p w:rsidR="008C1B8D" w:rsidRPr="006B6BB4" w:rsidRDefault="00024F6C" w:rsidP="00CB6952">
            <w:pPr>
              <w:spacing w:after="0" w:line="240" w:lineRule="auto"/>
              <w:jc w:val="left"/>
              <w:rPr>
                <w:rFonts w:ascii="Calibri" w:hAnsi="Calibri" w:cs="Calibri"/>
                <w:bCs/>
                <w:color w:val="1D1B11"/>
                <w:lang w:eastAsia="en-US"/>
              </w:rPr>
            </w:pPr>
            <w:r w:rsidR="008C1B8D" w:rsidRPr="006B6BB4">
              <w:rPr>
                <w:rFonts w:ascii="Calibri" w:hAnsi="Calibri" w:cs="Calibri"/>
                <w:noProof/>
                <w:color w:val="1D1B11"/>
                <w:lang w:eastAsia="en-US"/>
              </w:rPr>
              <w:t>2356.5</w:t>
            </w:r>
            <w:r w:rsidR="008C1B8D" w:rsidRPr="006B6BB4">
              <w:rPr>
                <w:rFonts w:ascii="Calibri" w:hAnsi="Calibri" w:cs="Calibri"/>
                <w:b/>
                <w:color w:val="1D1B11"/>
                <w:lang w:eastAsia="en-US"/>
              </w:rPr>
              <w:t xml:space="preserve"> </w:t>
            </w:r>
            <w:r w:rsidR="008C1B8D" w:rsidRPr="006B6BB4">
              <w:rPr>
                <w:rFonts w:ascii="Calibri" w:hAnsi="Calibri" w:cs="Calibri"/>
                <w:bCs/>
                <w:color w:val="1D1B11"/>
                <w:lang w:eastAsia="en-US"/>
              </w:rPr>
              <w:t>kg/m</w:t>
            </w:r>
            <w:r w:rsidR="008C1B8D" w:rsidRPr="006B6BB4">
              <w:rPr>
                <w:rFonts w:ascii="Calibri" w:hAnsi="Calibri" w:cs="Calibri"/>
                <w:bCs/>
                <w:color w:val="1D1B11"/>
                <w:vertAlign w:val="superscript"/>
                <w:lang w:eastAsia="en-US"/>
              </w:rPr>
              <w:t>3</w:t>
            </w:r>
          </w:p>
        </w:tc>
      </w:tr>
    </w:tbl>
    <w:p w:rsidR="00034133" w:rsidRPr="006B6BB4" w:rsidRDefault="00034133" w:rsidP="00B22EE1">
      <w:pPr>
        <w:numPr>
          <w:ilvl w:val="1"/>
          <w:numId w:val="0"/>
        </w:numPr>
        <w:autoSpaceDE w:val="0"/>
        <w:autoSpaceDN w:val="0"/>
        <w:adjustRightInd w:val="0"/>
        <w:spacing w:after="0" w:line="240" w:lineRule="auto"/>
        <w:contextualSpacing/>
        <w:rPr>
          <w:rFonts w:ascii="Calibri" w:hAnsi="Calibri" w:cs="Calibri"/>
          <w:color w:val="1D1B11"/>
        </w:rPr>
      </w:pPr>
    </w:p>
    <w:p w:rsidR="00034133" w:rsidRPr="006B6BB4" w:rsidRDefault="00A50DEA" w:rsidP="00B22EE1">
      <w:pPr>
        <w:numPr>
          <w:ilvl w:val="1"/>
          <w:numId w:val="0"/>
        </w:numPr>
        <w:autoSpaceDE w:val="0"/>
        <w:autoSpaceDN w:val="0"/>
        <w:adjustRightInd w:val="0"/>
        <w:spacing w:after="0" w:line="240" w:lineRule="auto"/>
        <w:contextualSpacing/>
        <w:rPr>
          <w:rFonts w:ascii="Calibri" w:hAnsi="Calibri" w:cs="Calibri"/>
          <w:b/>
          <w:color w:val="1D1B11"/>
        </w:rPr>
      </w:pPr>
      <w:r w:rsidRPr="006B6BB4">
        <w:rPr>
          <w:rFonts w:ascii="Calibri" w:hAnsi="Calibri" w:cs="Calibri"/>
          <w:b/>
          <w:color w:val="1D1B11"/>
        </w:rPr>
        <w:t>Installation dans le bâtiment, A5</w:t>
      </w:r>
    </w:p>
    <w:p w:rsidR="00034133" w:rsidRPr="006B6BB4" w:rsidRDefault="00034133" w:rsidP="00B22EE1">
      <w:pPr>
        <w:numPr>
          <w:ilvl w:val="1"/>
          <w:numId w:val="0"/>
        </w:numPr>
        <w:autoSpaceDE w:val="0"/>
        <w:autoSpaceDN w:val="0"/>
        <w:adjustRightInd w:val="0"/>
        <w:spacing w:after="0" w:line="240" w:lineRule="auto"/>
        <w:contextualSpacing/>
        <w:rPr>
          <w:rFonts w:ascii="Calibri" w:hAnsi="Calibri" w:cs="Calibri"/>
          <w:color w:val="1D1B11"/>
        </w:rPr>
      </w:pPr>
      <w:r w:rsidRPr="006B6BB4">
        <w:rPr>
          <w:rFonts w:ascii="Calibri" w:hAnsi="Calibri" w:cs="Calibri"/>
          <w:color w:val="1D1B11"/>
        </w:rPr>
        <w:t xml:space="preserve">Le béton produit est utilisé pour la réalisation de </w:t>
      </w:r>
      <w:r w:rsidR="00636131" w:rsidRPr="006B6BB4">
        <w:rPr>
          <w:rFonts w:ascii="Calibri" w:hAnsi="Calibri" w:cs="Calibri"/>
          <w:noProof/>
          <w:color w:val="1D1B11"/>
          <w:lang w:eastAsia="en-US"/>
        </w:rPr>
        <w:t>Semelle</w:t>
      </w:r>
      <w:r w:rsidR="00636131" w:rsidRPr="006B6BB4">
        <w:t xml:space="preserve"> </w:t>
      </w:r>
      <w:r w:rsidR="00636131" w:rsidRPr="006B6BB4">
        <w:rPr>
          <w:rFonts w:asciiTheme="minorHAnsi" w:hAnsiTheme="minorHAnsi"/>
          <w:noProof/>
        </w:rPr>
        <w:t>pour un logement collectif</w:t>
      </w:r>
      <w:r w:rsidRPr="006B6BB4">
        <w:rPr>
          <w:rFonts w:ascii="Calibri" w:hAnsi="Calibri" w:cs="Calibri"/>
          <w:color w:val="1D1B11"/>
        </w:rPr>
        <w:t xml:space="preserve">. </w:t>
      </w:r>
      <w:r w:rsidR="00121B6E" w:rsidRPr="006B6BB4">
        <w:rPr>
          <w:rFonts w:ascii="Calibri" w:hAnsi="Calibri" w:cs="Calibri"/>
          <w:color w:val="1D1B11"/>
        </w:rPr>
        <w:t>L'énergie consommée sur le chantier,  la production et le transport de</w:t>
      </w:r>
      <w:r w:rsidRPr="006B6BB4">
        <w:rPr>
          <w:rFonts w:ascii="Calibri" w:hAnsi="Calibri" w:cs="Calibri"/>
          <w:color w:val="1D1B11"/>
        </w:rPr>
        <w:t xml:space="preserve">s matériaux </w:t>
      </w:r>
      <w:r w:rsidR="00121B6E" w:rsidRPr="006B6BB4">
        <w:rPr>
          <w:rFonts w:ascii="Calibri" w:hAnsi="Calibri" w:cs="Calibri"/>
          <w:color w:val="1D1B11"/>
        </w:rPr>
        <w:t xml:space="preserve">auxiliaires </w:t>
      </w:r>
      <w:r w:rsidRPr="006B6BB4">
        <w:rPr>
          <w:rFonts w:ascii="Calibri" w:hAnsi="Calibri" w:cs="Calibri"/>
          <w:color w:val="1D1B11"/>
        </w:rPr>
        <w:t>servant à la mise en œuvre (notamment les armatures</w:t>
      </w:r>
      <w:r w:rsidR="00121B6E" w:rsidRPr="006B6BB4">
        <w:rPr>
          <w:rFonts w:ascii="Calibri" w:hAnsi="Calibri" w:cs="Calibri"/>
          <w:color w:val="1D1B11"/>
        </w:rPr>
        <w:t>)</w:t>
      </w:r>
      <w:r w:rsidRPr="006B6BB4">
        <w:rPr>
          <w:rFonts w:ascii="Calibri" w:hAnsi="Calibri" w:cs="Calibri"/>
          <w:color w:val="1D1B11"/>
        </w:rPr>
        <w:t xml:space="preserve"> so</w:t>
      </w:r>
      <w:r w:rsidR="00121B6E" w:rsidRPr="006B6BB4">
        <w:rPr>
          <w:rFonts w:ascii="Calibri" w:hAnsi="Calibri" w:cs="Calibri"/>
          <w:color w:val="1D1B11"/>
        </w:rPr>
        <w:t>nt pris en compte à cette étape</w:t>
      </w:r>
      <w:r w:rsidRPr="006B6BB4">
        <w:rPr>
          <w:rFonts w:ascii="Calibri" w:hAnsi="Calibri" w:cs="Calibri"/>
          <w:color w:val="1D1B11"/>
        </w:rPr>
        <w:t>.</w:t>
      </w:r>
    </w:p>
    <w:p w:rsidR="00034133" w:rsidRPr="006B6BB4" w:rsidRDefault="00034133" w:rsidP="00B22EE1">
      <w:pPr>
        <w:numPr>
          <w:ilvl w:val="1"/>
          <w:numId w:val="0"/>
        </w:numPr>
        <w:autoSpaceDE w:val="0"/>
        <w:autoSpaceDN w:val="0"/>
        <w:adjustRightInd w:val="0"/>
        <w:spacing w:after="0" w:line="240" w:lineRule="auto"/>
        <w:contextualSpacing/>
        <w:rPr>
          <w:rFonts w:ascii="Calibri" w:hAnsi="Calibri" w:cs="Calibri"/>
          <w:color w:val="1D1B11"/>
        </w:rPr>
      </w:pPr>
    </w:p>
    <w:p w:rsidR="00034133" w:rsidRPr="006B6BB4" w:rsidRDefault="00034133" w:rsidP="00B22EE1">
      <w:pPr>
        <w:numPr>
          <w:ilvl w:val="1"/>
          <w:numId w:val="0"/>
        </w:numPr>
        <w:autoSpaceDE w:val="0"/>
        <w:autoSpaceDN w:val="0"/>
        <w:adjustRightInd w:val="0"/>
        <w:spacing w:after="0" w:line="240" w:lineRule="auto"/>
        <w:contextualSpacing/>
        <w:rPr>
          <w:rFonts w:ascii="Calibri" w:hAnsi="Calibri" w:cs="Calibri"/>
          <w:color w:val="1D1B11"/>
        </w:rPr>
      </w:pPr>
      <w:r w:rsidRPr="006B6BB4">
        <w:rPr>
          <w:rFonts w:ascii="Calibri" w:hAnsi="Calibri" w:cs="Calibri"/>
          <w:color w:val="1D1B11"/>
        </w:rPr>
        <w:t>Les</w:t>
      </w:r>
      <w:r w:rsidR="00121B6E" w:rsidRPr="006B6BB4">
        <w:rPr>
          <w:rFonts w:ascii="Calibri" w:hAnsi="Calibri" w:cs="Calibri"/>
          <w:color w:val="1D1B11"/>
        </w:rPr>
        <w:t xml:space="preserve"> impacts liés à la production et au transport des pertes de béton à la mise en œuvre sont également inclus dans cette étape.</w:t>
      </w:r>
    </w:p>
    <w:p w:rsidR="00034133" w:rsidRPr="006B6BB4" w:rsidRDefault="00034133" w:rsidP="00B22EE1">
      <w:pPr>
        <w:numPr>
          <w:ilvl w:val="1"/>
          <w:numId w:val="0"/>
        </w:numPr>
        <w:autoSpaceDE w:val="0"/>
        <w:autoSpaceDN w:val="0"/>
        <w:adjustRightInd w:val="0"/>
        <w:spacing w:after="0" w:line="240" w:lineRule="auto"/>
        <w:contextualSpacing/>
        <w:rPr>
          <w:rFonts w:ascii="Calibri" w:hAnsi="Calibri" w:cs="Calibri"/>
          <w:color w:val="1D1B11"/>
        </w:rPr>
      </w:pPr>
    </w:p>
    <w:tbl>
      <w:tblPr>
        <w:tblW w:w="0" w:type="auto"/>
        <w:jc w:val="center"/>
        <w:tblBorders>
          <w:top w:val="single" w:sz="8" w:space="0" w:color="FFFFFF"/>
          <w:bottom w:val="single" w:sz="8" w:space="0" w:color="FFFFFF"/>
          <w:insideH w:val="single" w:sz="8" w:space="0" w:color="FFFFFF"/>
          <w:insideV w:val="single" w:sz="8" w:space="0" w:color="FFFFFF"/>
        </w:tblBorders>
        <w:tblLook w:val="00A0" w:firstRow="1" w:lastRow="0" w:firstColumn="1" w:lastColumn="0" w:noHBand="0" w:noVBand="0"/>
      </w:tblPr>
      <w:tblGrid>
        <w:gridCol w:w="5466"/>
        <w:gridCol w:w="2489"/>
      </w:tblGrid>
      <w:tr w:rsidR="00034133" w:rsidRPr="00EF068E" w:rsidTr="00562038">
        <w:trPr>
          <w:jc w:val="center"/>
        </w:trPr>
        <w:tc>
          <w:tcPr>
            <w:tcW w:w="5466" w:type="dxa"/>
            <w:shd w:val="clear" w:color="auto" w:fill="DBE5F1"/>
            <w:vAlign w:val="center"/>
          </w:tcPr>
          <w:p w:rsidR="00034133" w:rsidRPr="00EF068E" w:rsidRDefault="00034133" w:rsidP="00E75D37">
            <w:pPr>
              <w:spacing w:after="0" w:line="240" w:lineRule="auto"/>
              <w:jc w:val="left"/>
              <w:rPr>
                <w:rFonts w:ascii="Calibri" w:hAnsi="Calibri" w:cs="Calibri"/>
                <w:bCs/>
                <w:lang w:eastAsia="en-US"/>
              </w:rPr>
            </w:pPr>
            <w:r w:rsidRPr="00EF068E">
              <w:rPr>
                <w:rFonts w:ascii="Calibri" w:hAnsi="Calibri" w:cs="Calibri"/>
                <w:b/>
                <w:bCs/>
                <w:lang w:eastAsia="en-US"/>
              </w:rPr>
              <w:t>Paramètre</w:t>
            </w:r>
          </w:p>
        </w:tc>
        <w:tc>
          <w:tcPr>
            <w:tcW w:w="2489" w:type="dxa"/>
            <w:shd w:val="clear" w:color="auto" w:fill="DBE5F1"/>
            <w:vAlign w:val="center"/>
          </w:tcPr>
          <w:p w:rsidR="00034133" w:rsidRPr="00EF068E" w:rsidRDefault="00034133" w:rsidP="00E75D37">
            <w:pPr>
              <w:spacing w:after="0" w:line="240" w:lineRule="auto"/>
              <w:jc w:val="left"/>
              <w:rPr>
                <w:rFonts w:ascii="Calibri" w:hAnsi="Calibri" w:cs="Calibri"/>
                <w:bCs/>
                <w:lang w:eastAsia="en-US"/>
              </w:rPr>
            </w:pPr>
            <w:r w:rsidRPr="00EF068E">
              <w:rPr>
                <w:rFonts w:ascii="Calibri" w:hAnsi="Calibri" w:cs="Calibri"/>
                <w:b/>
                <w:bCs/>
                <w:lang w:eastAsia="en-US"/>
              </w:rPr>
              <w:t>Valeur</w:t>
            </w:r>
          </w:p>
        </w:tc>
      </w:tr>
      <w:tr w:rsidR="00562038" w:rsidRPr="006B6BB4" w:rsidTr="00562038">
        <w:trPr>
          <w:jc w:val="center"/>
        </w:trPr>
        <w:tc>
          <w:tcPr>
            <w:tcW w:w="5466" w:type="dxa"/>
            <w:shd w:val="clear" w:color="auto" w:fill="ECF1F8"/>
            <w:vAlign w:val="center"/>
          </w:tcPr>
          <w:p w:rsidR="00562038" w:rsidRPr="006B6BB4" w:rsidRDefault="00562038" w:rsidP="00562038">
            <w:pPr>
              <w:spacing w:after="0" w:line="240" w:lineRule="auto"/>
              <w:jc w:val="left"/>
              <w:rPr>
                <w:rFonts w:ascii="Calibri" w:hAnsi="Calibri" w:cs="Calibri"/>
                <w:bCs/>
                <w:color w:val="1D1B11"/>
                <w:lang w:eastAsia="en-US"/>
              </w:rPr>
            </w:pPr>
            <w:r w:rsidRPr="006B6BB4">
              <w:rPr>
                <w:rFonts w:ascii="Calibri" w:hAnsi="Calibri" w:cs="Calibri"/>
                <w:bCs/>
                <w:color w:val="1D1B11"/>
                <w:lang w:eastAsia="en-US"/>
              </w:rPr>
              <w:t xml:space="preserve">Renforcement </w:t>
            </w:r>
            <w:r>
              <w:rPr>
                <w:rFonts w:ascii="Calibri" w:hAnsi="Calibri" w:cs="Calibri"/>
                <w:bCs/>
                <w:color w:val="1D1B11"/>
                <w:lang w:eastAsia="en-US"/>
              </w:rPr>
              <w:t>(</w:t>
            </w:r>
            <w:r w:rsidRPr="006B6BB4">
              <w:rPr>
                <w:rFonts w:ascii="Calibri" w:hAnsi="Calibri" w:cs="Calibri"/>
                <w:bCs/>
                <w:color w:val="1D1B11"/>
                <w:lang w:eastAsia="en-US"/>
              </w:rPr>
              <w:t>armatures en acier</w:t>
            </w:r>
            <w:r>
              <w:rPr>
                <w:rFonts w:ascii="Calibri" w:hAnsi="Calibri" w:cs="Calibri"/>
                <w:bCs/>
                <w:color w:val="1D1B11"/>
                <w:lang w:eastAsia="en-US"/>
              </w:rPr>
              <w:t>)</w:t>
            </w:r>
          </w:p>
        </w:tc>
        <w:tc>
          <w:tcPr>
            <w:tcW w:w="2489" w:type="dxa"/>
            <w:shd w:val="clear" w:color="auto" w:fill="ECF1F8"/>
            <w:vAlign w:val="center"/>
          </w:tcPr>
          <w:p w:rsidR="00562038" w:rsidRPr="006B6BB4" w:rsidRDefault="00024F6C" w:rsidP="00E75D37">
            <w:pPr>
              <w:spacing w:after="0" w:line="240" w:lineRule="auto"/>
              <w:jc w:val="left"/>
              <w:rPr>
                <w:rFonts w:ascii="Calibri" w:hAnsi="Calibri" w:cs="Calibri"/>
                <w:bCs/>
                <w:color w:val="1D1B11"/>
                <w:lang w:eastAsia="en-US"/>
              </w:rPr>
            </w:pPr>
            <w:r w:rsidR="00562038" w:rsidRPr="006B6BB4">
              <w:rPr>
                <w:rFonts w:ascii="Calibri" w:hAnsi="Calibri" w:cs="Calibri"/>
                <w:noProof/>
                <w:color w:val="1D1B11"/>
                <w:lang w:eastAsia="en-US"/>
              </w:rPr>
              <w:t>30.0</w:t>
            </w:r>
            <w:r w:rsidR="00562038" w:rsidRPr="006B6BB4">
              <w:rPr>
                <w:rFonts w:ascii="Calibri" w:hAnsi="Calibri" w:cs="Calibri"/>
                <w:b/>
                <w:color w:val="1D1B11"/>
                <w:lang w:eastAsia="en-US"/>
              </w:rPr>
              <w:t xml:space="preserve"> </w:t>
            </w:r>
            <w:r w:rsidR="00562038" w:rsidRPr="006B6BB4">
              <w:rPr>
                <w:rFonts w:ascii="Calibri" w:hAnsi="Calibri" w:cs="Calibri"/>
                <w:bCs/>
                <w:color w:val="1D1B11"/>
                <w:lang w:eastAsia="en-US"/>
              </w:rPr>
              <w:t>kg</w:t>
            </w:r>
          </w:p>
        </w:tc>
      </w:tr>
      <w:tr w:rsidR="00034133" w:rsidRPr="006B6BB4" w:rsidTr="00562038">
        <w:trPr>
          <w:jc w:val="center"/>
        </w:trPr>
        <w:tc>
          <w:tcPr>
            <w:tcW w:w="5466" w:type="dxa"/>
            <w:shd w:val="clear" w:color="auto" w:fill="ECF1F8"/>
            <w:vAlign w:val="center"/>
          </w:tcPr>
          <w:p w:rsidR="00034133" w:rsidRPr="006B6BB4" w:rsidRDefault="00F37BAA" w:rsidP="00F37BAA">
            <w:pPr>
              <w:spacing w:after="0" w:line="240" w:lineRule="auto"/>
              <w:jc w:val="left"/>
              <w:rPr>
                <w:rFonts w:ascii="Calibri" w:hAnsi="Calibri" w:cs="Calibri"/>
                <w:bCs/>
                <w:color w:val="1D1B11"/>
                <w:lang w:eastAsia="en-US"/>
              </w:rPr>
            </w:pPr>
            <w:r w:rsidRPr="006B6BB4">
              <w:rPr>
                <w:rFonts w:ascii="Calibri" w:hAnsi="Calibri" w:cs="Calibri"/>
                <w:bCs/>
                <w:color w:val="1D1B11"/>
                <w:lang w:eastAsia="en-US"/>
              </w:rPr>
              <w:t>Coffrage</w:t>
            </w:r>
          </w:p>
        </w:tc>
        <w:tc>
          <w:tcPr>
            <w:tcW w:w="2489" w:type="dxa"/>
            <w:shd w:val="clear" w:color="auto" w:fill="ECF1F8"/>
            <w:vAlign w:val="center"/>
          </w:tcPr>
          <w:p w:rsidR="00034133" w:rsidRPr="006B6BB4" w:rsidRDefault="00024F6C" w:rsidP="00C10548">
            <w:pPr>
              <w:spacing w:after="0" w:line="240" w:lineRule="auto"/>
              <w:jc w:val="left"/>
              <w:rPr>
                <w:rFonts w:ascii="Calibri" w:hAnsi="Calibri" w:cs="Calibri"/>
                <w:bCs/>
                <w:color w:val="1D1B11"/>
                <w:lang w:eastAsia="en-US"/>
              </w:rPr>
            </w:pPr>
            <w:r w:rsidR="0031317D" w:rsidRPr="006B6BB4">
              <w:rPr>
                <w:rFonts w:ascii="Calibri" w:hAnsi="Calibri" w:cs="Calibri"/>
                <w:noProof/>
                <w:color w:val="1D1B11"/>
                <w:lang w:eastAsia="en-US"/>
              </w:rPr>
              <w:t>0.00176 kg de bois</w:t>
            </w:r>
          </w:p>
        </w:tc>
      </w:tr>
      <w:tr w:rsidR="00034133" w:rsidRPr="006B6BB4" w:rsidTr="00562038">
        <w:trPr>
          <w:jc w:val="center"/>
        </w:trPr>
        <w:tc>
          <w:tcPr>
            <w:tcW w:w="5466" w:type="dxa"/>
            <w:shd w:val="clear" w:color="auto" w:fill="ECF1F8"/>
            <w:vAlign w:val="center"/>
          </w:tcPr>
          <w:p w:rsidR="00034133" w:rsidRPr="006B6BB4" w:rsidRDefault="00034133" w:rsidP="00E75D37">
            <w:pPr>
              <w:spacing w:after="0" w:line="240" w:lineRule="auto"/>
              <w:jc w:val="left"/>
              <w:rPr>
                <w:rFonts w:ascii="Calibri" w:hAnsi="Calibri" w:cs="Calibri"/>
                <w:bCs/>
                <w:color w:val="1D1B11"/>
                <w:lang w:eastAsia="en-US"/>
              </w:rPr>
            </w:pPr>
            <w:r w:rsidRPr="006B6BB4">
              <w:rPr>
                <w:rFonts w:ascii="Calibri" w:hAnsi="Calibri" w:cs="Calibri"/>
                <w:bCs/>
                <w:color w:val="1D1B11"/>
                <w:lang w:eastAsia="en-US"/>
              </w:rPr>
              <w:t>Nombre de réutilisations</w:t>
            </w:r>
          </w:p>
        </w:tc>
        <w:tc>
          <w:tcPr>
            <w:tcW w:w="2489" w:type="dxa"/>
            <w:shd w:val="clear" w:color="auto" w:fill="ECF1F8"/>
            <w:vAlign w:val="center"/>
          </w:tcPr>
          <w:p w:rsidR="00034133" w:rsidRPr="006B6BB4" w:rsidRDefault="008B3CD9" w:rsidP="00E75D37">
            <w:pPr>
              <w:spacing w:after="0" w:line="240" w:lineRule="auto"/>
              <w:jc w:val="left"/>
              <w:rPr>
                <w:rFonts w:ascii="Calibri" w:hAnsi="Calibri" w:cs="Calibri"/>
                <w:bCs/>
                <w:color w:val="1D1B11"/>
                <w:lang w:eastAsia="en-US"/>
              </w:rPr>
            </w:pPr>
            <w:r w:rsidRPr="006B6BB4">
              <w:rPr>
                <w:rFonts w:ascii="Calibri" w:hAnsi="Calibri" w:cs="Calibri"/>
                <w:bCs/>
                <w:color w:val="1D1B11"/>
                <w:lang w:eastAsia="en-US"/>
              </w:rPr>
              <w:t>1000</w:t>
            </w:r>
          </w:p>
        </w:tc>
      </w:tr>
      <w:tr w:rsidR="00034133" w:rsidRPr="006B6BB4" w:rsidTr="00562038">
        <w:trPr>
          <w:jc w:val="center"/>
        </w:trPr>
        <w:tc>
          <w:tcPr>
            <w:tcW w:w="5466" w:type="dxa"/>
            <w:shd w:val="clear" w:color="auto" w:fill="ECF1F8"/>
            <w:vAlign w:val="center"/>
          </w:tcPr>
          <w:p w:rsidR="00034133" w:rsidRPr="006B6BB4" w:rsidRDefault="00034133" w:rsidP="008B3CD9">
            <w:pPr>
              <w:spacing w:after="0" w:line="240" w:lineRule="auto"/>
              <w:jc w:val="left"/>
              <w:rPr>
                <w:rFonts w:ascii="Calibri" w:hAnsi="Calibri" w:cs="Calibri"/>
                <w:bCs/>
                <w:color w:val="1D1B11"/>
                <w:lang w:eastAsia="en-US"/>
              </w:rPr>
            </w:pPr>
            <w:r w:rsidRPr="006B6BB4">
              <w:rPr>
                <w:rFonts w:ascii="Calibri" w:hAnsi="Calibri" w:cs="Calibri"/>
                <w:bCs/>
                <w:color w:val="1D1B11"/>
                <w:lang w:eastAsia="en-US"/>
              </w:rPr>
              <w:t>Description quantitative du type d'énergie (mélange régional) et consommation durant le processus d'installation</w:t>
            </w:r>
            <w:r w:rsidR="008B3CD9" w:rsidRPr="006B6BB4">
              <w:rPr>
                <w:rFonts w:ascii="Calibri" w:hAnsi="Calibri" w:cs="Calibri"/>
                <w:bCs/>
                <w:color w:val="1D1B11"/>
                <w:lang w:eastAsia="en-US"/>
              </w:rPr>
              <w:t xml:space="preserve"> (grue, pompe)</w:t>
            </w:r>
          </w:p>
        </w:tc>
        <w:tc>
          <w:tcPr>
            <w:tcW w:w="2489" w:type="dxa"/>
            <w:shd w:val="clear" w:color="auto" w:fill="ECF1F8"/>
            <w:vAlign w:val="center"/>
          </w:tcPr>
          <w:p w:rsidR="00034133" w:rsidRPr="006B6BB4" w:rsidRDefault="00024F6C" w:rsidP="00C10548">
            <w:pPr>
              <w:spacing w:after="0" w:line="240" w:lineRule="auto"/>
              <w:jc w:val="left"/>
              <w:rPr>
                <w:rFonts w:ascii="Calibri" w:hAnsi="Calibri" w:cs="Calibri"/>
                <w:bCs/>
                <w:color w:val="1D1B11"/>
                <w:lang w:eastAsia="en-US"/>
              </w:rPr>
            </w:pPr>
            <w:r w:rsidR="002D3609" w:rsidRPr="006B6BB4">
              <w:rPr>
                <w:rFonts w:ascii="Calibri" w:hAnsi="Calibri" w:cs="Calibri"/>
                <w:noProof/>
                <w:color w:val="1D1B11"/>
                <w:lang w:eastAsia="en-US"/>
              </w:rPr>
              <w:t>18.0</w:t>
            </w:r>
            <w:r w:rsidR="007D21C7" w:rsidRPr="006B6BB4">
              <w:rPr>
                <w:rFonts w:ascii="Calibri" w:hAnsi="Calibri" w:cs="Calibri"/>
                <w:color w:val="1D1B11"/>
                <w:lang w:eastAsia="en-US"/>
              </w:rPr>
              <w:t xml:space="preserve"> </w:t>
            </w:r>
            <w:r w:rsidR="00034133" w:rsidRPr="006B6BB4">
              <w:rPr>
                <w:rFonts w:ascii="Calibri" w:hAnsi="Calibri" w:cs="Calibri"/>
                <w:bCs/>
                <w:color w:val="1D1B11"/>
                <w:lang w:eastAsia="en-US"/>
              </w:rPr>
              <w:t>MJ</w:t>
            </w:r>
          </w:p>
        </w:tc>
      </w:tr>
      <w:tr w:rsidR="00034133" w:rsidRPr="006B6BB4" w:rsidTr="00562038">
        <w:trPr>
          <w:jc w:val="center"/>
        </w:trPr>
        <w:tc>
          <w:tcPr>
            <w:tcW w:w="5466" w:type="dxa"/>
            <w:shd w:val="clear" w:color="auto" w:fill="ECF1F8"/>
            <w:vAlign w:val="center"/>
          </w:tcPr>
          <w:p w:rsidR="00034133" w:rsidRPr="006B6BB4" w:rsidRDefault="00034133" w:rsidP="00E019DF">
            <w:pPr>
              <w:spacing w:after="0" w:line="240" w:lineRule="auto"/>
              <w:jc w:val="left"/>
              <w:rPr>
                <w:rFonts w:ascii="Calibri" w:hAnsi="Calibri" w:cs="Calibri"/>
                <w:bCs/>
                <w:color w:val="1D1B11"/>
                <w:lang w:eastAsia="en-US"/>
              </w:rPr>
            </w:pPr>
            <w:r w:rsidRPr="006B6BB4">
              <w:rPr>
                <w:rFonts w:ascii="Calibri" w:hAnsi="Calibri" w:cs="Calibri"/>
                <w:bCs/>
                <w:color w:val="1D1B11"/>
                <w:lang w:eastAsia="en-US"/>
              </w:rPr>
              <w:t>Pourcentage de déchets béton</w:t>
            </w:r>
          </w:p>
        </w:tc>
        <w:tc>
          <w:tcPr>
            <w:tcW w:w="2489" w:type="dxa"/>
            <w:shd w:val="clear" w:color="auto" w:fill="ECF1F8"/>
            <w:vAlign w:val="center"/>
          </w:tcPr>
          <w:p w:rsidR="00034133" w:rsidRPr="006B6BB4" w:rsidRDefault="008C1B8D" w:rsidP="00E75D37">
            <w:pPr>
              <w:spacing w:after="0" w:line="240" w:lineRule="auto"/>
              <w:jc w:val="left"/>
              <w:rPr>
                <w:rFonts w:ascii="Calibri" w:hAnsi="Calibri" w:cs="Calibri"/>
                <w:bCs/>
                <w:color w:val="1D1B11"/>
                <w:lang w:eastAsia="en-US"/>
              </w:rPr>
            </w:pPr>
            <w:r>
              <w:rPr>
                <w:rFonts w:ascii="Calibri" w:hAnsi="Calibri" w:cs="Calibri"/>
                <w:bCs/>
                <w:color w:val="1D1B11"/>
                <w:lang w:eastAsia="en-US"/>
              </w:rPr>
              <w:t>3</w:t>
            </w:r>
            <w:r w:rsidR="002120C8" w:rsidRPr="006B6BB4">
              <w:rPr>
                <w:rFonts w:ascii="Calibri" w:hAnsi="Calibri" w:cs="Calibri"/>
                <w:bCs/>
                <w:color w:val="1D1B11"/>
                <w:lang w:eastAsia="en-US"/>
              </w:rPr>
              <w:t xml:space="preserve"> </w:t>
            </w:r>
            <w:r w:rsidR="00034133" w:rsidRPr="006B6BB4">
              <w:rPr>
                <w:rFonts w:ascii="Calibri" w:hAnsi="Calibri" w:cs="Calibri"/>
                <w:bCs/>
                <w:color w:val="1D1B11"/>
                <w:lang w:eastAsia="en-US"/>
              </w:rPr>
              <w:t>%</w:t>
            </w:r>
          </w:p>
        </w:tc>
      </w:tr>
      <w:tr w:rsidR="00034133" w:rsidRPr="006B6BB4" w:rsidTr="00562038">
        <w:trPr>
          <w:jc w:val="center"/>
        </w:trPr>
        <w:tc>
          <w:tcPr>
            <w:tcW w:w="5466" w:type="dxa"/>
            <w:shd w:val="clear" w:color="auto" w:fill="ECF1F8"/>
            <w:vAlign w:val="center"/>
          </w:tcPr>
          <w:p w:rsidR="00034133" w:rsidRPr="006B6BB4" w:rsidRDefault="00034133" w:rsidP="00E75D37">
            <w:pPr>
              <w:spacing w:after="0" w:line="240" w:lineRule="auto"/>
              <w:jc w:val="left"/>
              <w:rPr>
                <w:rFonts w:ascii="Calibri" w:hAnsi="Calibri" w:cs="Calibri"/>
                <w:bCs/>
                <w:color w:val="1D1B11"/>
                <w:lang w:eastAsia="en-US"/>
              </w:rPr>
            </w:pPr>
            <w:r w:rsidRPr="006B6BB4">
              <w:rPr>
                <w:rFonts w:ascii="Calibri" w:hAnsi="Calibri" w:cs="Calibri"/>
                <w:bCs/>
                <w:color w:val="1D1B11"/>
                <w:lang w:eastAsia="en-US"/>
              </w:rPr>
              <w:t>Matières (spécifiées par type) produites par le traitement des déchets sur le site de construction, par exemple collecte en vue du recyclage, de la récupération d'énergie, de l'élimination (spécifiées par voie)</w:t>
            </w:r>
          </w:p>
        </w:tc>
        <w:tc>
          <w:tcPr>
            <w:tcW w:w="2489" w:type="dxa"/>
            <w:shd w:val="clear" w:color="auto" w:fill="ECF1F8"/>
            <w:vAlign w:val="center"/>
          </w:tcPr>
          <w:p w:rsidR="00453C6D" w:rsidRPr="006B6BB4" w:rsidRDefault="00A42722" w:rsidP="00A42722">
            <w:pPr>
              <w:spacing w:after="0" w:line="240" w:lineRule="auto"/>
              <w:jc w:val="left"/>
              <w:rPr>
                <w:rFonts w:ascii="Calibri" w:hAnsi="Calibri" w:cs="Calibri"/>
                <w:bCs/>
                <w:color w:val="1D1B11"/>
                <w:lang w:eastAsia="en-US"/>
              </w:rPr>
            </w:pPr>
            <w:r w:rsidRPr="006B6BB4">
              <w:rPr>
                <w:rFonts w:ascii="Calibri" w:hAnsi="Calibri" w:cs="Calibri"/>
                <w:bCs/>
                <w:color w:val="1D1B11"/>
                <w:lang w:eastAsia="en-US"/>
              </w:rPr>
              <w:t xml:space="preserve">Déchets béton recyclés par retour à la centrale à béton et </w:t>
            </w:r>
            <w:r w:rsidR="002120C8" w:rsidRPr="006B6BB4">
              <w:rPr>
                <w:rFonts w:ascii="Calibri" w:hAnsi="Calibri" w:cs="Calibri"/>
                <w:bCs/>
                <w:color w:val="1D1B11"/>
                <w:lang w:eastAsia="en-US"/>
              </w:rPr>
              <w:t>concassage</w:t>
            </w:r>
            <w:r w:rsidR="00EC379D" w:rsidRPr="006B6BB4">
              <w:rPr>
                <w:rFonts w:ascii="Calibri" w:hAnsi="Calibri" w:cs="Calibri"/>
                <w:bCs/>
                <w:color w:val="1D1B11"/>
                <w:lang w:eastAsia="en-US"/>
              </w:rPr>
              <w:t> ;</w:t>
            </w:r>
          </w:p>
          <w:p w:rsidR="00EC379D" w:rsidRPr="006B6BB4" w:rsidRDefault="00EC379D" w:rsidP="00A42722">
            <w:pPr>
              <w:spacing w:after="0" w:line="240" w:lineRule="auto"/>
              <w:jc w:val="left"/>
              <w:rPr>
                <w:rFonts w:ascii="Calibri" w:hAnsi="Calibri" w:cs="Calibri"/>
                <w:color w:val="1D1B11"/>
                <w:lang w:eastAsia="en-US"/>
              </w:rPr>
            </w:pPr>
            <w:r w:rsidRPr="006B6BB4">
              <w:rPr>
                <w:rFonts w:ascii="Calibri" w:hAnsi="Calibri" w:cs="Calibri"/>
                <w:color w:val="1D1B11"/>
                <w:lang w:eastAsia="en-US"/>
              </w:rPr>
              <w:t>75% de produit orienté en filière de valorisation ;</w:t>
            </w:r>
          </w:p>
          <w:p w:rsidR="00EC379D" w:rsidRPr="006B6BB4" w:rsidRDefault="00EC379D" w:rsidP="00A42722">
            <w:pPr>
              <w:spacing w:after="0" w:line="240" w:lineRule="auto"/>
              <w:jc w:val="left"/>
              <w:rPr>
                <w:rFonts w:ascii="Calibri" w:hAnsi="Calibri" w:cs="Calibri"/>
                <w:bCs/>
                <w:color w:val="1D1B11"/>
                <w:lang w:eastAsia="en-US"/>
              </w:rPr>
            </w:pPr>
            <w:r w:rsidRPr="006B6BB4">
              <w:rPr>
                <w:rFonts w:ascii="Calibri" w:hAnsi="Calibri" w:cs="Calibri"/>
                <w:color w:val="1D1B11"/>
                <w:lang w:eastAsia="en-US"/>
              </w:rPr>
              <w:t>25% de produit orienté en mise en décharge</w:t>
            </w:r>
          </w:p>
        </w:tc>
      </w:tr>
      <w:tr w:rsidR="00034133" w:rsidRPr="00EF068E" w:rsidTr="00562038">
        <w:trPr>
          <w:jc w:val="center"/>
        </w:trPr>
        <w:tc>
          <w:tcPr>
            <w:tcW w:w="5466" w:type="dxa"/>
            <w:shd w:val="clear" w:color="auto" w:fill="ECF1F8"/>
            <w:vAlign w:val="center"/>
          </w:tcPr>
          <w:p w:rsidR="00034133" w:rsidRPr="00EF068E" w:rsidRDefault="00034133" w:rsidP="00E75D37">
            <w:pPr>
              <w:spacing w:after="0" w:line="240" w:lineRule="auto"/>
              <w:jc w:val="left"/>
              <w:rPr>
                <w:rFonts w:ascii="Calibri" w:hAnsi="Calibri" w:cs="Calibri"/>
                <w:bCs/>
                <w:color w:val="1D1B11"/>
                <w:lang w:eastAsia="en-US"/>
              </w:rPr>
            </w:pPr>
            <w:r w:rsidRPr="00EF068E">
              <w:rPr>
                <w:rFonts w:ascii="Calibri" w:hAnsi="Calibri" w:cs="Calibri"/>
                <w:bCs/>
                <w:color w:val="1D1B11"/>
                <w:lang w:eastAsia="en-US"/>
              </w:rPr>
              <w:t>Emissions directes dans l'air ambiant, le sol et l'eau</w:t>
            </w:r>
          </w:p>
        </w:tc>
        <w:tc>
          <w:tcPr>
            <w:tcW w:w="2489" w:type="dxa"/>
            <w:shd w:val="clear" w:color="auto" w:fill="ECF1F8"/>
            <w:vAlign w:val="center"/>
          </w:tcPr>
          <w:p w:rsidR="00034133" w:rsidRPr="00EF068E" w:rsidRDefault="00A42722" w:rsidP="00E75D37">
            <w:pPr>
              <w:spacing w:after="0" w:line="240" w:lineRule="auto"/>
              <w:jc w:val="left"/>
              <w:rPr>
                <w:rFonts w:ascii="Calibri" w:hAnsi="Calibri" w:cs="Calibri"/>
                <w:color w:val="1D1B11"/>
                <w:lang w:eastAsia="en-US"/>
              </w:rPr>
            </w:pPr>
            <w:r>
              <w:rPr>
                <w:rFonts w:ascii="Calibri" w:hAnsi="Calibri" w:cs="Calibri"/>
                <w:bCs/>
                <w:color w:val="1D1B11"/>
                <w:lang w:eastAsia="en-US"/>
              </w:rPr>
              <w:t>NA</w:t>
            </w:r>
          </w:p>
        </w:tc>
      </w:tr>
    </w:tbl>
    <w:p w:rsidR="00034133" w:rsidRDefault="00034133" w:rsidP="00CC7C27">
      <w:pPr>
        <w:spacing w:after="0" w:line="240" w:lineRule="auto"/>
        <w:jc w:val="left"/>
        <w:rPr>
          <w:rFonts w:ascii="Calibri" w:hAnsi="Calibri" w:cs="Calibri"/>
          <w:b/>
          <w:color w:val="7F7F7F"/>
          <w:lang w:eastAsia="en-US"/>
        </w:rPr>
      </w:pPr>
    </w:p>
    <w:p w:rsidR="00666467" w:rsidRDefault="00666467">
      <w:pPr>
        <w:spacing w:after="0" w:line="240" w:lineRule="auto"/>
        <w:jc w:val="left"/>
        <w:rPr>
          <w:rFonts w:ascii="Calibri" w:hAnsi="Calibri" w:cs="Calibri"/>
          <w:b/>
          <w:color w:val="1D1B11"/>
          <w:sz w:val="24"/>
          <w:u w:val="single"/>
          <w:lang w:eastAsia="en-US"/>
        </w:rPr>
      </w:pPr>
      <w:r>
        <w:rPr>
          <w:rFonts w:ascii="Calibri" w:hAnsi="Calibri" w:cs="Calibri"/>
          <w:b/>
          <w:color w:val="1D1B11"/>
          <w:sz w:val="24"/>
          <w:u w:val="single"/>
          <w:lang w:eastAsia="en-US"/>
        </w:rPr>
        <w:br w:type="page"/>
      </w:r>
    </w:p>
    <w:p w:rsidR="00034133" w:rsidRDefault="00034133" w:rsidP="00F55FD6">
      <w:pPr>
        <w:numPr>
          <w:ilvl w:val="0"/>
          <w:numId w:val="2"/>
        </w:numPr>
        <w:autoSpaceDE w:val="0"/>
        <w:autoSpaceDN w:val="0"/>
        <w:adjustRightInd w:val="0"/>
        <w:spacing w:after="120" w:line="240" w:lineRule="auto"/>
        <w:ind w:left="714" w:hanging="357"/>
        <w:contextualSpacing/>
        <w:jc w:val="left"/>
        <w:outlineLvl w:val="2"/>
        <w:rPr>
          <w:rFonts w:ascii="Calibri" w:hAnsi="Calibri" w:cs="Calibri"/>
          <w:b/>
          <w:color w:val="1D1B11"/>
          <w:sz w:val="24"/>
          <w:u w:val="single"/>
          <w:lang w:eastAsia="en-US"/>
        </w:rPr>
      </w:pPr>
      <w:r w:rsidRPr="00EF068E">
        <w:rPr>
          <w:rFonts w:ascii="Calibri" w:hAnsi="Calibri" w:cs="Calibri"/>
          <w:b/>
          <w:color w:val="1D1B11"/>
          <w:sz w:val="24"/>
          <w:u w:val="single"/>
          <w:lang w:eastAsia="en-US"/>
        </w:rPr>
        <w:t>Etape de vie en œuvre (exclusion des économies potentielles), B1-B7</w:t>
      </w:r>
    </w:p>
    <w:p w:rsidR="008C1B8D" w:rsidRDefault="008C1B8D" w:rsidP="00F55FD6">
      <w:pPr>
        <w:autoSpaceDE w:val="0"/>
        <w:autoSpaceDN w:val="0"/>
        <w:adjustRightInd w:val="0"/>
        <w:spacing w:after="120" w:line="240" w:lineRule="auto"/>
        <w:contextualSpacing/>
        <w:jc w:val="left"/>
        <w:outlineLvl w:val="2"/>
        <w:rPr>
          <w:rFonts w:ascii="Calibri" w:hAnsi="Calibri" w:cs="Calibri"/>
          <w:color w:val="1D1B11"/>
        </w:rPr>
      </w:pPr>
    </w:p>
    <w:p w:rsidR="00034133" w:rsidRPr="00F55FD6" w:rsidRDefault="00034133" w:rsidP="00F55FD6">
      <w:pPr>
        <w:autoSpaceDE w:val="0"/>
        <w:autoSpaceDN w:val="0"/>
        <w:adjustRightInd w:val="0"/>
        <w:spacing w:after="120" w:line="240" w:lineRule="auto"/>
        <w:contextualSpacing/>
        <w:jc w:val="left"/>
        <w:outlineLvl w:val="2"/>
        <w:rPr>
          <w:rFonts w:ascii="Calibri" w:hAnsi="Calibri" w:cs="Calibri"/>
          <w:b/>
          <w:color w:val="1D1B11"/>
          <w:sz w:val="24"/>
          <w:u w:val="single"/>
          <w:lang w:eastAsia="en-US"/>
        </w:rPr>
      </w:pPr>
      <w:r w:rsidRPr="00F55FD6">
        <w:rPr>
          <w:rFonts w:ascii="Calibri" w:hAnsi="Calibri" w:cs="Calibri"/>
          <w:color w:val="1D1B11"/>
        </w:rPr>
        <w:t>En conditions normales d’utilisation, le produit en béton prêt à l’emploi ne nécessite aucune maintenance</w:t>
      </w:r>
      <w:r>
        <w:rPr>
          <w:rFonts w:ascii="Calibri" w:hAnsi="Calibri" w:cs="Calibri"/>
          <w:color w:val="1D1B11"/>
        </w:rPr>
        <w:t>.</w:t>
      </w:r>
    </w:p>
    <w:p w:rsidR="00034133" w:rsidRDefault="00034133" w:rsidP="00F31E88">
      <w:pPr>
        <w:autoSpaceDE w:val="0"/>
        <w:autoSpaceDN w:val="0"/>
        <w:adjustRightInd w:val="0"/>
        <w:spacing w:after="0" w:line="240" w:lineRule="auto"/>
        <w:contextualSpacing/>
        <w:rPr>
          <w:rFonts w:ascii="Calibri" w:hAnsi="Calibri" w:cs="Calibri"/>
          <w:color w:val="1D1B11"/>
        </w:rPr>
      </w:pPr>
    </w:p>
    <w:p w:rsidR="00DC6FF5" w:rsidRPr="00DC6FF5" w:rsidRDefault="00DC6FF5" w:rsidP="00F31E88">
      <w:pPr>
        <w:autoSpaceDE w:val="0"/>
        <w:autoSpaceDN w:val="0"/>
        <w:adjustRightInd w:val="0"/>
        <w:spacing w:after="0" w:line="240" w:lineRule="auto"/>
        <w:contextualSpacing/>
        <w:rPr>
          <w:rFonts w:ascii="Calibri" w:hAnsi="Calibri" w:cs="Calibri"/>
          <w:b/>
          <w:color w:val="1D1B11"/>
        </w:rPr>
      </w:pPr>
      <w:r w:rsidRPr="00DC6FF5">
        <w:rPr>
          <w:rFonts w:ascii="Calibri" w:hAnsi="Calibri" w:cs="Calibri"/>
          <w:b/>
          <w:color w:val="1D1B11"/>
        </w:rPr>
        <w:t>Carbonatation des produits en béton</w:t>
      </w:r>
    </w:p>
    <w:p w:rsidR="00EC379D" w:rsidRPr="00D625AE" w:rsidRDefault="00D625AE" w:rsidP="00EC379D">
      <w:pPr>
        <w:pStyle w:val="Standa"/>
        <w:rPr>
          <w:rFonts w:ascii="Calibri" w:hAnsi="Calibri"/>
          <w:color w:val="000000"/>
          <w:lang w:val="fr-FR"/>
        </w:rPr>
      </w:pPr>
      <w:r w:rsidRPr="00D625AE">
        <w:rPr>
          <w:rFonts w:ascii="Calibri" w:hAnsi="Calibri"/>
          <w:color w:val="000000"/>
          <w:lang w:val="fr-FR"/>
        </w:rPr>
        <w:t>La c</w:t>
      </w:r>
      <w:r w:rsidR="00EC379D" w:rsidRPr="00D625AE">
        <w:rPr>
          <w:rFonts w:ascii="Calibri" w:hAnsi="Calibri"/>
          <w:color w:val="000000"/>
          <w:lang w:val="fr-FR"/>
        </w:rPr>
        <w:t>arbona</w:t>
      </w:r>
      <w:r w:rsidRPr="00D625AE">
        <w:rPr>
          <w:rFonts w:ascii="Calibri" w:hAnsi="Calibri"/>
          <w:color w:val="000000"/>
          <w:lang w:val="fr-FR"/>
        </w:rPr>
        <w:t>ta</w:t>
      </w:r>
      <w:r w:rsidR="00EC379D" w:rsidRPr="00D625AE">
        <w:rPr>
          <w:rFonts w:ascii="Calibri" w:hAnsi="Calibri"/>
          <w:color w:val="000000"/>
          <w:lang w:val="fr-FR"/>
        </w:rPr>
        <w:t>tion</w:t>
      </w:r>
      <w:r w:rsidRPr="00D625AE">
        <w:rPr>
          <w:rFonts w:ascii="Calibri" w:hAnsi="Calibri"/>
          <w:color w:val="000000"/>
          <w:lang w:val="fr-FR"/>
        </w:rPr>
        <w:t xml:space="preserve"> est l’absorption par le béton </w:t>
      </w:r>
      <w:r w:rsidRPr="00317FB6">
        <w:rPr>
          <w:rFonts w:ascii="Calibri" w:hAnsi="Calibri"/>
          <w:color w:val="000000"/>
          <w:lang w:val="fr-FR"/>
        </w:rPr>
        <w:t>du CO2 de l'atmosphère. Le dioxyde de carbone atmosphérique réagit avec des composés spécifiques du ciment dans le béton pour former des produits solides qui sont soit précipités sur la surface ou à l'intérieur de la matrice</w:t>
      </w:r>
      <w:r w:rsidR="00EC379D" w:rsidRPr="00317FB6">
        <w:rPr>
          <w:rFonts w:ascii="Calibri" w:hAnsi="Calibri"/>
          <w:color w:val="000000"/>
          <w:lang w:val="fr-FR"/>
        </w:rPr>
        <w:t xml:space="preserve">.  </w:t>
      </w:r>
      <w:r w:rsidRPr="00317FB6">
        <w:rPr>
          <w:rFonts w:ascii="Calibri" w:hAnsi="Calibri"/>
          <w:color w:val="000000"/>
          <w:lang w:val="fr-FR"/>
        </w:rPr>
        <w:t>Selon la norme EN 15804, la carbonatation peut être considérée comme une émission négative</w:t>
      </w:r>
      <w:r w:rsidR="00EC379D" w:rsidRPr="00317FB6">
        <w:rPr>
          <w:rFonts w:ascii="Calibri" w:hAnsi="Calibri"/>
          <w:color w:val="000000"/>
          <w:lang w:val="fr-FR"/>
        </w:rPr>
        <w:t>,</w:t>
      </w:r>
      <w:r w:rsidRPr="00D625AE">
        <w:rPr>
          <w:rFonts w:ascii="Calibri" w:hAnsi="Calibri"/>
          <w:color w:val="000000"/>
          <w:lang w:val="fr-FR"/>
        </w:rPr>
        <w:t xml:space="preserve"> et par cons</w:t>
      </w:r>
      <w:r w:rsidR="00317FB6">
        <w:rPr>
          <w:rFonts w:ascii="Calibri" w:hAnsi="Calibri"/>
          <w:color w:val="000000"/>
          <w:lang w:val="fr-FR"/>
        </w:rPr>
        <w:t>é</w:t>
      </w:r>
      <w:r w:rsidRPr="00D625AE">
        <w:rPr>
          <w:rFonts w:ascii="Calibri" w:hAnsi="Calibri"/>
          <w:color w:val="000000"/>
          <w:lang w:val="fr-FR"/>
        </w:rPr>
        <w:t>quen</w:t>
      </w:r>
      <w:r w:rsidR="008C1B8D">
        <w:rPr>
          <w:rFonts w:ascii="Calibri" w:hAnsi="Calibri"/>
          <w:color w:val="000000"/>
          <w:lang w:val="fr-FR"/>
        </w:rPr>
        <w:t>t</w:t>
      </w:r>
      <w:r w:rsidRPr="00D625AE">
        <w:rPr>
          <w:rFonts w:ascii="Calibri" w:hAnsi="Calibri"/>
          <w:color w:val="000000"/>
          <w:lang w:val="fr-FR"/>
        </w:rPr>
        <w:t xml:space="preserve"> elle doit </w:t>
      </w:r>
      <w:r>
        <w:rPr>
          <w:rFonts w:ascii="Calibri" w:hAnsi="Calibri"/>
          <w:color w:val="000000"/>
          <w:lang w:val="fr-FR"/>
        </w:rPr>
        <w:t xml:space="preserve">être </w:t>
      </w:r>
      <w:r w:rsidR="00B53B3A">
        <w:rPr>
          <w:rFonts w:ascii="Calibri" w:hAnsi="Calibri"/>
          <w:color w:val="000000"/>
          <w:lang w:val="fr-FR"/>
        </w:rPr>
        <w:t>allouée aux différentes étapes du cycle de vie de la même manière que les autres émissions</w:t>
      </w:r>
      <w:r w:rsidR="00EC379D" w:rsidRPr="00D625AE">
        <w:rPr>
          <w:rFonts w:ascii="Calibri" w:hAnsi="Calibri"/>
          <w:color w:val="000000"/>
          <w:lang w:val="fr-FR"/>
        </w:rPr>
        <w:t xml:space="preserve">. </w:t>
      </w:r>
      <w:r w:rsidR="00A50DEA">
        <w:rPr>
          <w:rFonts w:ascii="Calibri" w:hAnsi="Calibri"/>
          <w:color w:val="000000"/>
          <w:lang w:val="fr-FR"/>
        </w:rPr>
        <w:t xml:space="preserve">Le taux de carbonatation du béton est calculé selon la méthode définie dans </w:t>
      </w:r>
      <w:r w:rsidR="001968D9">
        <w:rPr>
          <w:rFonts w:ascii="Calibri" w:hAnsi="Calibri"/>
          <w:color w:val="000000"/>
          <w:lang w:val="fr-FR"/>
        </w:rPr>
        <w:t>le EN 167</w:t>
      </w:r>
      <w:r w:rsidR="008C1B8D">
        <w:rPr>
          <w:rFonts w:ascii="Calibri" w:hAnsi="Calibri"/>
          <w:color w:val="000000"/>
          <w:lang w:val="fr-FR"/>
        </w:rPr>
        <w:t>57</w:t>
      </w:r>
      <w:r w:rsidR="00A50DEA">
        <w:rPr>
          <w:rFonts w:ascii="Calibri" w:hAnsi="Calibri" w:cs="Calibri"/>
          <w:color w:val="1D1B11"/>
          <w:lang w:val="fr-FR" w:eastAsia="en-US"/>
        </w:rPr>
        <w:t>.</w:t>
      </w:r>
      <w:r w:rsidR="00A50DEA">
        <w:rPr>
          <w:rFonts w:ascii="Calibri" w:hAnsi="Calibri"/>
          <w:color w:val="000000"/>
          <w:lang w:val="fr-FR"/>
        </w:rPr>
        <w:t xml:space="preserve"> </w:t>
      </w:r>
    </w:p>
    <w:p w:rsidR="00EC379D" w:rsidRPr="00B53B3A" w:rsidRDefault="00EC379D" w:rsidP="00EC379D">
      <w:pPr>
        <w:pStyle w:val="Standa"/>
        <w:rPr>
          <w:rFonts w:ascii="Calibri" w:hAnsi="Calibri"/>
          <w:color w:val="000000"/>
          <w:lang w:val="fr-FR"/>
        </w:rPr>
      </w:pPr>
      <w:r w:rsidRPr="00B53B3A">
        <w:rPr>
          <w:rFonts w:ascii="Calibri" w:hAnsi="Calibri"/>
          <w:color w:val="000000"/>
          <w:lang w:val="fr-FR"/>
        </w:rPr>
        <w:t xml:space="preserve">Note 1: </w:t>
      </w:r>
      <w:r w:rsidR="00B53B3A" w:rsidRPr="00B53B3A">
        <w:rPr>
          <w:rFonts w:ascii="Calibri" w:hAnsi="Calibri"/>
          <w:color w:val="000000"/>
          <w:lang w:val="fr-FR"/>
        </w:rPr>
        <w:t>La quantité de CO2 absorbée dépend de la surface de béton exposée à l'air, de la qualité du béton et de l'environnement auquel il est exposé</w:t>
      </w:r>
      <w:r w:rsidRPr="00B53B3A">
        <w:rPr>
          <w:rFonts w:ascii="Calibri" w:hAnsi="Calibri"/>
          <w:color w:val="000000"/>
          <w:lang w:val="fr-FR"/>
        </w:rPr>
        <w:t xml:space="preserve">. </w:t>
      </w:r>
      <w:r w:rsidR="00B53B3A" w:rsidRPr="00B53B3A">
        <w:rPr>
          <w:rFonts w:ascii="Calibri" w:hAnsi="Calibri"/>
          <w:color w:val="000000"/>
          <w:lang w:val="fr-FR"/>
        </w:rPr>
        <w:t>Un béton mince et faiblement r</w:t>
      </w:r>
      <w:r w:rsidR="00C2247F">
        <w:rPr>
          <w:rFonts w:ascii="Calibri" w:hAnsi="Calibri"/>
          <w:color w:val="000000"/>
          <w:lang w:val="fr-FR"/>
        </w:rPr>
        <w:t>é</w:t>
      </w:r>
      <w:r w:rsidR="00B53B3A" w:rsidRPr="00B53B3A">
        <w:rPr>
          <w:rFonts w:ascii="Calibri" w:hAnsi="Calibri"/>
          <w:color w:val="000000"/>
          <w:lang w:val="fr-FR"/>
        </w:rPr>
        <w:t>sistant peut être complètement carbonat</w:t>
      </w:r>
      <w:r w:rsidR="004E3E94">
        <w:rPr>
          <w:rFonts w:ascii="Calibri" w:hAnsi="Calibri"/>
          <w:color w:val="000000"/>
          <w:lang w:val="fr-FR"/>
        </w:rPr>
        <w:t>é</w:t>
      </w:r>
      <w:r w:rsidR="00B53B3A" w:rsidRPr="00B53B3A">
        <w:rPr>
          <w:rFonts w:ascii="Calibri" w:hAnsi="Calibri"/>
          <w:color w:val="000000"/>
          <w:lang w:val="fr-FR"/>
        </w:rPr>
        <w:t xml:space="preserve"> en quelques années. Pour un béton armé de haute performance et de structure de masse</w:t>
      </w:r>
      <w:r w:rsidRPr="00B53B3A">
        <w:rPr>
          <w:rFonts w:ascii="Calibri" w:hAnsi="Calibri"/>
          <w:color w:val="000000"/>
          <w:lang w:val="fr-FR"/>
        </w:rPr>
        <w:t xml:space="preserve">, </w:t>
      </w:r>
      <w:r w:rsidR="00B53B3A" w:rsidRPr="00B53B3A">
        <w:rPr>
          <w:rFonts w:ascii="Calibri" w:hAnsi="Calibri"/>
          <w:color w:val="000000"/>
          <w:lang w:val="fr-FR"/>
        </w:rPr>
        <w:t xml:space="preserve">le taux de </w:t>
      </w:r>
      <w:r w:rsidRPr="00B53B3A">
        <w:rPr>
          <w:rFonts w:ascii="Calibri" w:hAnsi="Calibri"/>
          <w:color w:val="000000"/>
          <w:lang w:val="fr-FR"/>
        </w:rPr>
        <w:t>carbonat</w:t>
      </w:r>
      <w:r w:rsidR="00B53B3A" w:rsidRPr="00B53B3A">
        <w:rPr>
          <w:rFonts w:ascii="Calibri" w:hAnsi="Calibri"/>
          <w:color w:val="000000"/>
          <w:lang w:val="fr-FR"/>
        </w:rPr>
        <w:t>at</w:t>
      </w:r>
      <w:r w:rsidRPr="00B53B3A">
        <w:rPr>
          <w:rFonts w:ascii="Calibri" w:hAnsi="Calibri"/>
          <w:color w:val="000000"/>
          <w:lang w:val="fr-FR"/>
        </w:rPr>
        <w:t xml:space="preserve">ion </w:t>
      </w:r>
      <w:r w:rsidR="00B53B3A">
        <w:rPr>
          <w:rFonts w:ascii="Calibri" w:hAnsi="Calibri"/>
          <w:color w:val="000000"/>
          <w:lang w:val="fr-FR"/>
        </w:rPr>
        <w:t>sera minimal</w:t>
      </w:r>
      <w:r w:rsidRPr="00B53B3A">
        <w:rPr>
          <w:rFonts w:ascii="Calibri" w:hAnsi="Calibri"/>
          <w:color w:val="000000"/>
          <w:lang w:val="fr-FR"/>
        </w:rPr>
        <w:t xml:space="preserve"> </w:t>
      </w:r>
      <w:r w:rsidR="00B53B3A">
        <w:rPr>
          <w:rFonts w:ascii="Calibri" w:hAnsi="Calibri"/>
          <w:color w:val="000000"/>
          <w:lang w:val="fr-FR"/>
        </w:rPr>
        <w:t>jusqu’à sa démolition et son concassage</w:t>
      </w:r>
      <w:r w:rsidRPr="00B53B3A">
        <w:rPr>
          <w:rFonts w:ascii="Calibri" w:hAnsi="Calibri"/>
          <w:color w:val="000000"/>
          <w:lang w:val="fr-FR"/>
        </w:rPr>
        <w:t>.</w:t>
      </w:r>
    </w:p>
    <w:p w:rsidR="00034133" w:rsidRDefault="00EC379D" w:rsidP="00D13D62">
      <w:pPr>
        <w:pStyle w:val="Standa"/>
        <w:rPr>
          <w:rFonts w:ascii="Calibri" w:hAnsi="Calibri"/>
          <w:color w:val="000000"/>
          <w:lang w:val="fr-FR"/>
        </w:rPr>
      </w:pPr>
      <w:r w:rsidRPr="00B53B3A">
        <w:rPr>
          <w:rFonts w:ascii="Calibri" w:hAnsi="Calibri"/>
          <w:color w:val="000000"/>
          <w:lang w:val="fr-FR"/>
        </w:rPr>
        <w:t xml:space="preserve">Note 2: </w:t>
      </w:r>
      <w:r w:rsidR="004E3E94">
        <w:rPr>
          <w:rFonts w:ascii="Calibri" w:hAnsi="Calibri"/>
          <w:color w:val="000000"/>
          <w:lang w:val="fr-FR"/>
        </w:rPr>
        <w:t>L’absorption par les</w:t>
      </w:r>
      <w:r w:rsidR="00B53B3A" w:rsidRPr="00B53B3A">
        <w:rPr>
          <w:rFonts w:ascii="Calibri" w:hAnsi="Calibri"/>
          <w:color w:val="000000"/>
          <w:lang w:val="fr-FR"/>
        </w:rPr>
        <w:t xml:space="preserve"> surfaces en béton du dioxyde de carbone par</w:t>
      </w:r>
      <w:r w:rsidRPr="00B53B3A">
        <w:rPr>
          <w:rFonts w:ascii="Calibri" w:hAnsi="Calibri"/>
          <w:color w:val="000000"/>
          <w:lang w:val="fr-FR"/>
        </w:rPr>
        <w:t xml:space="preserve"> carbonat</w:t>
      </w:r>
      <w:r w:rsidR="00B53B3A">
        <w:rPr>
          <w:rFonts w:ascii="Calibri" w:hAnsi="Calibri"/>
          <w:color w:val="000000"/>
          <w:lang w:val="fr-FR"/>
        </w:rPr>
        <w:t>at</w:t>
      </w:r>
      <w:r w:rsidRPr="00B53B3A">
        <w:rPr>
          <w:rFonts w:ascii="Calibri" w:hAnsi="Calibri"/>
          <w:color w:val="000000"/>
          <w:lang w:val="fr-FR"/>
        </w:rPr>
        <w:t xml:space="preserve">ion </w:t>
      </w:r>
      <w:r w:rsidR="00A50DEA">
        <w:rPr>
          <w:rFonts w:ascii="Calibri" w:hAnsi="Calibri"/>
          <w:color w:val="000000"/>
          <w:lang w:val="fr-FR"/>
        </w:rPr>
        <w:t>dure pendant toute la durée de vie de référence</w:t>
      </w:r>
      <w:r w:rsidR="00B53B3A">
        <w:rPr>
          <w:rFonts w:ascii="Calibri" w:hAnsi="Calibri"/>
          <w:color w:val="000000"/>
          <w:lang w:val="fr-FR"/>
        </w:rPr>
        <w:t>.</w:t>
      </w:r>
    </w:p>
    <w:p w:rsidR="00034133" w:rsidRPr="002E4D17" w:rsidRDefault="00034133" w:rsidP="00CC7C27">
      <w:pPr>
        <w:numPr>
          <w:ilvl w:val="0"/>
          <w:numId w:val="2"/>
        </w:numPr>
        <w:autoSpaceDE w:val="0"/>
        <w:autoSpaceDN w:val="0"/>
        <w:adjustRightInd w:val="0"/>
        <w:spacing w:after="120" w:line="240" w:lineRule="auto"/>
        <w:ind w:left="714" w:hanging="357"/>
        <w:contextualSpacing/>
        <w:jc w:val="left"/>
        <w:outlineLvl w:val="2"/>
        <w:rPr>
          <w:rFonts w:ascii="Calibri" w:hAnsi="Calibri" w:cs="Calibri"/>
          <w:b/>
          <w:sz w:val="24"/>
          <w:u w:val="single"/>
          <w:lang w:eastAsia="en-US"/>
        </w:rPr>
      </w:pPr>
      <w:r w:rsidRPr="002E4D17">
        <w:rPr>
          <w:rFonts w:ascii="Calibri" w:hAnsi="Calibri" w:cs="Calibri"/>
          <w:b/>
          <w:sz w:val="24"/>
          <w:u w:val="single"/>
          <w:lang w:eastAsia="en-US"/>
        </w:rPr>
        <w:t>Etape de fin de vie C1-C4</w:t>
      </w:r>
    </w:p>
    <w:p w:rsidR="008C1B8D" w:rsidRDefault="008C1B8D" w:rsidP="00F55FD6">
      <w:pPr>
        <w:numPr>
          <w:ilvl w:val="1"/>
          <w:numId w:val="0"/>
        </w:numPr>
        <w:autoSpaceDE w:val="0"/>
        <w:autoSpaceDN w:val="0"/>
        <w:adjustRightInd w:val="0"/>
        <w:spacing w:after="0" w:line="240" w:lineRule="auto"/>
        <w:contextualSpacing/>
        <w:rPr>
          <w:rFonts w:ascii="Calibri" w:hAnsi="Calibri" w:cs="Calibri"/>
          <w:color w:val="1D1B11"/>
        </w:rPr>
      </w:pPr>
    </w:p>
    <w:p w:rsidR="00034133" w:rsidRPr="00F55FD6" w:rsidRDefault="00034133" w:rsidP="00F55FD6">
      <w:pPr>
        <w:numPr>
          <w:ilvl w:val="1"/>
          <w:numId w:val="0"/>
        </w:numPr>
        <w:autoSpaceDE w:val="0"/>
        <w:autoSpaceDN w:val="0"/>
        <w:adjustRightInd w:val="0"/>
        <w:spacing w:after="0" w:line="240" w:lineRule="auto"/>
        <w:contextualSpacing/>
        <w:rPr>
          <w:rFonts w:ascii="Calibri" w:hAnsi="Calibri" w:cs="Calibri"/>
          <w:color w:val="1D1B11"/>
        </w:rPr>
      </w:pPr>
      <w:r w:rsidRPr="00F55FD6">
        <w:rPr>
          <w:rFonts w:ascii="Calibri" w:hAnsi="Calibri" w:cs="Calibri"/>
          <w:color w:val="1D1B11"/>
        </w:rPr>
        <w:t>La modélisation de l’étape de la fin de vie prend en compte :</w:t>
      </w:r>
    </w:p>
    <w:p w:rsidR="00D473B9" w:rsidRPr="00D473B9" w:rsidRDefault="00D473B9" w:rsidP="005B7810">
      <w:pPr>
        <w:pStyle w:val="Paragraphedeliste"/>
        <w:numPr>
          <w:ilvl w:val="0"/>
          <w:numId w:val="16"/>
        </w:numPr>
        <w:autoSpaceDE w:val="0"/>
        <w:autoSpaceDN w:val="0"/>
        <w:adjustRightInd w:val="0"/>
        <w:spacing w:after="0" w:line="240" w:lineRule="auto"/>
        <w:ind w:left="426"/>
        <w:rPr>
          <w:rFonts w:ascii="Calibri" w:hAnsi="Calibri" w:cs="Calibri"/>
          <w:color w:val="1D1B11"/>
        </w:rPr>
      </w:pPr>
      <w:r w:rsidRPr="00D473B9">
        <w:rPr>
          <w:rFonts w:ascii="Calibri" w:hAnsi="Calibri" w:cs="Calibri"/>
          <w:color w:val="1D1B11"/>
        </w:rPr>
        <w:t>la démolition</w:t>
      </w:r>
      <w:r>
        <w:rPr>
          <w:rFonts w:ascii="Calibri" w:hAnsi="Calibri" w:cs="Calibri"/>
          <w:color w:val="1D1B11"/>
        </w:rPr>
        <w:t xml:space="preserve"> (C1)</w:t>
      </w:r>
    </w:p>
    <w:p w:rsidR="00D473B9" w:rsidRPr="005B7810" w:rsidRDefault="00D473B9" w:rsidP="00D473B9">
      <w:pPr>
        <w:pStyle w:val="Paragraphedeliste"/>
        <w:numPr>
          <w:ilvl w:val="0"/>
          <w:numId w:val="16"/>
        </w:numPr>
        <w:autoSpaceDE w:val="0"/>
        <w:autoSpaceDN w:val="0"/>
        <w:adjustRightInd w:val="0"/>
        <w:spacing w:after="0" w:line="240" w:lineRule="auto"/>
        <w:ind w:left="426"/>
        <w:rPr>
          <w:rFonts w:ascii="Calibri" w:hAnsi="Calibri" w:cs="Calibri"/>
          <w:color w:val="1D1B11"/>
        </w:rPr>
      </w:pPr>
      <w:r w:rsidRPr="005B7810">
        <w:rPr>
          <w:rFonts w:ascii="Calibri" w:hAnsi="Calibri" w:cs="Calibri"/>
          <w:color w:val="1D1B11"/>
        </w:rPr>
        <w:t xml:space="preserve">le transport des déchets depuis leur lieu de vie en œuvre jusqu’à leur lieu de fin de vie </w:t>
      </w:r>
      <w:r>
        <w:rPr>
          <w:rFonts w:ascii="Calibri" w:hAnsi="Calibri" w:cs="Calibri"/>
          <w:color w:val="1D1B11"/>
        </w:rPr>
        <w:t>(C2)</w:t>
      </w:r>
      <w:r w:rsidRPr="005B7810">
        <w:rPr>
          <w:rFonts w:ascii="Calibri" w:hAnsi="Calibri" w:cs="Calibri"/>
          <w:color w:val="1D1B11"/>
        </w:rPr>
        <w:t>;</w:t>
      </w:r>
    </w:p>
    <w:p w:rsidR="00DC6FF5" w:rsidRPr="006B6BB4" w:rsidRDefault="00024F6C" w:rsidP="005B7810">
      <w:pPr>
        <w:pStyle w:val="Paragraphedeliste"/>
        <w:numPr>
          <w:ilvl w:val="0"/>
          <w:numId w:val="16"/>
        </w:numPr>
        <w:autoSpaceDE w:val="0"/>
        <w:autoSpaceDN w:val="0"/>
        <w:adjustRightInd w:val="0"/>
        <w:spacing w:after="0" w:line="240" w:lineRule="auto"/>
        <w:ind w:left="426"/>
        <w:rPr>
          <w:rFonts w:ascii="Calibri" w:hAnsi="Calibri" w:cs="Calibri"/>
          <w:color w:val="1D1B11"/>
        </w:rPr>
      </w:pPr>
      <w:r w:rsidR="0056302C" w:rsidRPr="006B6BB4">
        <w:rPr>
          <w:rFonts w:ascii="Calibri" w:hAnsi="Calibri" w:cs="Calibri"/>
          <w:noProof/>
          <w:color w:val="1D1B11"/>
        </w:rPr>
        <w:t/>
      </w:r>
    </w:p>
    <w:p w:rsidR="00D473B9" w:rsidRDefault="00D473B9" w:rsidP="00D473B9">
      <w:pPr>
        <w:pStyle w:val="Paragraphedeliste"/>
        <w:numPr>
          <w:ilvl w:val="0"/>
          <w:numId w:val="11"/>
        </w:numPr>
        <w:autoSpaceDE w:val="0"/>
        <w:autoSpaceDN w:val="0"/>
        <w:adjustRightInd w:val="0"/>
        <w:spacing w:after="0" w:line="240" w:lineRule="auto"/>
        <w:ind w:left="426"/>
        <w:rPr>
          <w:rFonts w:ascii="Calibri" w:hAnsi="Calibri" w:cs="Calibri"/>
          <w:color w:val="1D1B11"/>
        </w:rPr>
      </w:pPr>
      <w:r w:rsidRPr="00D473B9">
        <w:rPr>
          <w:rFonts w:ascii="Calibri" w:hAnsi="Calibri" w:cs="Calibri"/>
          <w:color w:val="1D1B11"/>
        </w:rPr>
        <w:t xml:space="preserve">le traitement des déchets de démolition valorisés (concassage jusqu’à obtention d’une grave </w:t>
      </w:r>
      <w:r w:rsidR="004E3E94">
        <w:rPr>
          <w:rFonts w:ascii="Calibri" w:hAnsi="Calibri" w:cs="Calibri"/>
          <w:color w:val="1D1B11"/>
        </w:rPr>
        <w:t xml:space="preserve">pour utilisation routière </w:t>
      </w:r>
      <w:r w:rsidRPr="00D473B9">
        <w:rPr>
          <w:rFonts w:ascii="Calibri" w:hAnsi="Calibri" w:cs="Calibri"/>
          <w:color w:val="1D1B11"/>
        </w:rPr>
        <w:t xml:space="preserve">et mise en stock)  (C3) </w:t>
      </w:r>
      <w:r>
        <w:rPr>
          <w:rFonts w:ascii="Calibri" w:hAnsi="Calibri" w:cs="Calibri"/>
          <w:color w:val="1D1B11"/>
        </w:rPr>
        <w:t>;</w:t>
      </w:r>
    </w:p>
    <w:p w:rsidR="00034133" w:rsidRDefault="00DC6FF5" w:rsidP="00F55FD6">
      <w:pPr>
        <w:pStyle w:val="Paragraphedeliste"/>
        <w:numPr>
          <w:ilvl w:val="0"/>
          <w:numId w:val="11"/>
        </w:numPr>
        <w:autoSpaceDE w:val="0"/>
        <w:autoSpaceDN w:val="0"/>
        <w:adjustRightInd w:val="0"/>
        <w:spacing w:after="0" w:line="240" w:lineRule="auto"/>
        <w:ind w:left="426"/>
        <w:rPr>
          <w:rFonts w:ascii="Calibri" w:hAnsi="Calibri" w:cs="Calibri"/>
          <w:color w:val="1D1B11"/>
        </w:rPr>
      </w:pPr>
      <w:r>
        <w:rPr>
          <w:rFonts w:ascii="Calibri" w:hAnsi="Calibri" w:cs="Calibri"/>
          <w:color w:val="1D1B11"/>
        </w:rPr>
        <w:t>la carbonatation des</w:t>
      </w:r>
      <w:r w:rsidR="00A143C3">
        <w:rPr>
          <w:rFonts w:ascii="Calibri" w:hAnsi="Calibri" w:cs="Calibri"/>
          <w:color w:val="1D1B11"/>
        </w:rPr>
        <w:t xml:space="preserve"> déchets de béton</w:t>
      </w:r>
      <w:r w:rsidR="00D473B9">
        <w:rPr>
          <w:rFonts w:ascii="Calibri" w:hAnsi="Calibri" w:cs="Calibri"/>
          <w:color w:val="1D1B11"/>
        </w:rPr>
        <w:t xml:space="preserve"> (C3) ;</w:t>
      </w:r>
    </w:p>
    <w:p w:rsidR="00D473B9" w:rsidRPr="00DC6FF5" w:rsidRDefault="00D473B9" w:rsidP="00D473B9">
      <w:pPr>
        <w:pStyle w:val="Paragraphedeliste"/>
        <w:numPr>
          <w:ilvl w:val="0"/>
          <w:numId w:val="11"/>
        </w:numPr>
        <w:autoSpaceDE w:val="0"/>
        <w:autoSpaceDN w:val="0"/>
        <w:adjustRightInd w:val="0"/>
        <w:spacing w:after="0" w:line="240" w:lineRule="auto"/>
        <w:ind w:left="426"/>
        <w:rPr>
          <w:rFonts w:ascii="Calibri" w:hAnsi="Calibri" w:cs="Calibri"/>
          <w:color w:val="1D1B11"/>
        </w:rPr>
      </w:pPr>
      <w:r w:rsidRPr="00F55FD6">
        <w:rPr>
          <w:rFonts w:ascii="Calibri" w:hAnsi="Calibri" w:cs="Calibri"/>
          <w:color w:val="1D1B11"/>
        </w:rPr>
        <w:t>la mise en décharge du produit étudié</w:t>
      </w:r>
      <w:r>
        <w:rPr>
          <w:rFonts w:ascii="Calibri" w:hAnsi="Calibri" w:cs="Calibri"/>
          <w:color w:val="1D1B11"/>
        </w:rPr>
        <w:t xml:space="preserve"> (C4).</w:t>
      </w:r>
    </w:p>
    <w:p w:rsidR="00F37DED" w:rsidRDefault="00F37DED">
      <w:pPr>
        <w:spacing w:after="0" w:line="240" w:lineRule="auto"/>
        <w:jc w:val="left"/>
        <w:rPr>
          <w:rFonts w:ascii="Calibri" w:hAnsi="Calibri" w:cs="Calibri"/>
          <w:color w:val="1D1B11"/>
        </w:rPr>
      </w:pPr>
    </w:p>
    <w:tbl>
      <w:tblPr>
        <w:tblW w:w="0" w:type="auto"/>
        <w:jc w:val="center"/>
        <w:tblBorders>
          <w:insideH w:val="single" w:sz="8" w:space="0" w:color="FFFFFF"/>
          <w:insideV w:val="single" w:sz="8" w:space="0" w:color="FFFFFF"/>
        </w:tblBorders>
        <w:tblLook w:val="00A0" w:firstRow="1" w:lastRow="0" w:firstColumn="1" w:lastColumn="0" w:noHBand="0" w:noVBand="0"/>
      </w:tblPr>
      <w:tblGrid>
        <w:gridCol w:w="3741"/>
        <w:gridCol w:w="4022"/>
      </w:tblGrid>
      <w:tr w:rsidR="00034133" w:rsidRPr="00EF068E" w:rsidTr="00C62995">
        <w:trPr>
          <w:jc w:val="center"/>
        </w:trPr>
        <w:tc>
          <w:tcPr>
            <w:tcW w:w="3741" w:type="dxa"/>
            <w:shd w:val="clear" w:color="auto" w:fill="DBE5F1"/>
            <w:vAlign w:val="center"/>
          </w:tcPr>
          <w:p w:rsidR="00034133" w:rsidRPr="00EF068E" w:rsidRDefault="00034133" w:rsidP="00E75D37">
            <w:pPr>
              <w:spacing w:after="0" w:line="240" w:lineRule="auto"/>
              <w:jc w:val="left"/>
              <w:rPr>
                <w:rFonts w:ascii="Calibri" w:hAnsi="Calibri" w:cs="Calibri"/>
                <w:bCs/>
                <w:lang w:eastAsia="en-US"/>
              </w:rPr>
            </w:pPr>
            <w:r w:rsidRPr="00EF068E">
              <w:rPr>
                <w:rFonts w:ascii="Calibri" w:hAnsi="Calibri" w:cs="Calibri"/>
                <w:b/>
                <w:bCs/>
                <w:lang w:eastAsia="en-US"/>
              </w:rPr>
              <w:t>Paramètre</w:t>
            </w:r>
          </w:p>
        </w:tc>
        <w:tc>
          <w:tcPr>
            <w:tcW w:w="4022" w:type="dxa"/>
            <w:shd w:val="clear" w:color="auto" w:fill="DBE5F1"/>
            <w:vAlign w:val="center"/>
          </w:tcPr>
          <w:p w:rsidR="00034133" w:rsidRPr="00EF068E" w:rsidRDefault="00034133" w:rsidP="00E75D37">
            <w:pPr>
              <w:spacing w:after="0" w:line="240" w:lineRule="auto"/>
              <w:jc w:val="left"/>
              <w:rPr>
                <w:rFonts w:ascii="Calibri" w:hAnsi="Calibri" w:cs="Calibri"/>
                <w:bCs/>
                <w:lang w:eastAsia="en-US"/>
              </w:rPr>
            </w:pPr>
            <w:r w:rsidRPr="00EF068E">
              <w:rPr>
                <w:rFonts w:ascii="Calibri" w:hAnsi="Calibri" w:cs="Calibri"/>
                <w:b/>
                <w:bCs/>
                <w:lang w:eastAsia="en-US"/>
              </w:rPr>
              <w:t>Valeur/description</w:t>
            </w:r>
          </w:p>
        </w:tc>
      </w:tr>
      <w:tr w:rsidR="00034133" w:rsidRPr="00EF068E" w:rsidTr="00C62995">
        <w:trPr>
          <w:jc w:val="center"/>
        </w:trPr>
        <w:tc>
          <w:tcPr>
            <w:tcW w:w="3741" w:type="dxa"/>
            <w:shd w:val="clear" w:color="auto" w:fill="ECF1F8"/>
            <w:vAlign w:val="center"/>
          </w:tcPr>
          <w:p w:rsidR="00034133" w:rsidRPr="00EF068E" w:rsidRDefault="00034133" w:rsidP="00E75D37">
            <w:pPr>
              <w:spacing w:after="0" w:line="240" w:lineRule="auto"/>
              <w:jc w:val="left"/>
              <w:rPr>
                <w:rFonts w:ascii="Calibri" w:hAnsi="Calibri" w:cs="Calibri"/>
                <w:bCs/>
                <w:color w:val="1D1B11"/>
                <w:lang w:eastAsia="en-US"/>
              </w:rPr>
            </w:pPr>
            <w:r w:rsidRPr="00EF068E">
              <w:rPr>
                <w:rFonts w:ascii="Calibri" w:hAnsi="Calibri" w:cs="Calibri"/>
                <w:bCs/>
                <w:color w:val="1D1B11"/>
                <w:lang w:eastAsia="en-US"/>
              </w:rPr>
              <w:t>Processus de collecte spécifié par type</w:t>
            </w:r>
          </w:p>
        </w:tc>
        <w:tc>
          <w:tcPr>
            <w:tcW w:w="4022" w:type="dxa"/>
            <w:shd w:val="clear" w:color="auto" w:fill="ECF1F8"/>
            <w:vAlign w:val="center"/>
          </w:tcPr>
          <w:p w:rsidR="00034133" w:rsidRPr="006B6BB4" w:rsidRDefault="00024F6C" w:rsidP="00C10548">
            <w:pPr>
              <w:spacing w:after="0" w:line="240" w:lineRule="auto"/>
              <w:jc w:val="left"/>
              <w:rPr>
                <w:rFonts w:ascii="Calibri" w:hAnsi="Calibri" w:cs="Calibri"/>
                <w:color w:val="1D1B11"/>
                <w:lang w:eastAsia="en-US"/>
              </w:rPr>
            </w:pPr>
            <w:r w:rsidR="009A6BF2" w:rsidRPr="006B6BB4">
              <w:rPr>
                <w:rFonts w:ascii="Calibri" w:hAnsi="Calibri" w:cs="Calibri"/>
                <w:noProof/>
                <w:color w:val="1D1B11"/>
                <w:lang w:eastAsia="en-US"/>
              </w:rPr>
              <w:t>2356.5</w:t>
            </w:r>
            <w:r w:rsidR="002D2102" w:rsidRPr="006B6BB4">
              <w:rPr>
                <w:rFonts w:ascii="Calibri" w:hAnsi="Calibri" w:cs="Calibri"/>
                <w:b/>
                <w:color w:val="1D1B11"/>
                <w:lang w:eastAsia="en-US"/>
              </w:rPr>
              <w:t xml:space="preserve"> </w:t>
            </w:r>
            <w:r w:rsidR="00034133" w:rsidRPr="006B6BB4">
              <w:rPr>
                <w:rFonts w:ascii="Calibri" w:hAnsi="Calibri" w:cs="Calibri"/>
                <w:color w:val="1D1B11"/>
                <w:lang w:eastAsia="en-US"/>
              </w:rPr>
              <w:t>kg collecté avec des déchets de construction mélangés</w:t>
            </w:r>
          </w:p>
        </w:tc>
      </w:tr>
      <w:tr w:rsidR="00034133" w:rsidRPr="00EF068E" w:rsidTr="00C62995">
        <w:trPr>
          <w:jc w:val="center"/>
        </w:trPr>
        <w:tc>
          <w:tcPr>
            <w:tcW w:w="3741" w:type="dxa"/>
            <w:shd w:val="clear" w:color="auto" w:fill="ECF1F8"/>
            <w:vAlign w:val="center"/>
          </w:tcPr>
          <w:p w:rsidR="00034133" w:rsidRPr="00C62995" w:rsidRDefault="00034133" w:rsidP="00E75D37">
            <w:pPr>
              <w:spacing w:after="0" w:line="240" w:lineRule="auto"/>
              <w:jc w:val="left"/>
              <w:rPr>
                <w:rFonts w:ascii="Calibri" w:hAnsi="Calibri" w:cs="Calibri"/>
                <w:bCs/>
                <w:color w:val="1D1B11"/>
                <w:lang w:eastAsia="en-US"/>
              </w:rPr>
            </w:pPr>
            <w:r w:rsidRPr="00C62995">
              <w:rPr>
                <w:rFonts w:ascii="Calibri" w:hAnsi="Calibri" w:cs="Calibri"/>
                <w:bCs/>
                <w:color w:val="1D1B11"/>
                <w:lang w:eastAsia="en-US"/>
              </w:rPr>
              <w:t>Système de récupération spécifié par type</w:t>
            </w:r>
          </w:p>
        </w:tc>
        <w:tc>
          <w:tcPr>
            <w:tcW w:w="4022" w:type="dxa"/>
            <w:shd w:val="clear" w:color="auto" w:fill="ECF1F8"/>
            <w:vAlign w:val="center"/>
          </w:tcPr>
          <w:p w:rsidR="00034133" w:rsidRPr="00C62995" w:rsidRDefault="00034133" w:rsidP="00E75D37">
            <w:pPr>
              <w:spacing w:after="0" w:line="240" w:lineRule="auto"/>
              <w:jc w:val="left"/>
              <w:rPr>
                <w:rFonts w:ascii="Calibri" w:hAnsi="Calibri" w:cs="Calibri"/>
                <w:color w:val="1D1B11"/>
                <w:lang w:eastAsia="en-US"/>
              </w:rPr>
            </w:pPr>
            <w:r w:rsidRPr="00C62995">
              <w:rPr>
                <w:rFonts w:ascii="Calibri" w:hAnsi="Calibri" w:cs="Calibri"/>
                <w:color w:val="1D1B11"/>
                <w:lang w:eastAsia="en-US"/>
              </w:rPr>
              <w:t>75% de produit orienté en filière de valorisation</w:t>
            </w:r>
          </w:p>
        </w:tc>
      </w:tr>
      <w:tr w:rsidR="00034133" w:rsidRPr="00EF068E" w:rsidTr="00C62995">
        <w:trPr>
          <w:jc w:val="center"/>
        </w:trPr>
        <w:tc>
          <w:tcPr>
            <w:tcW w:w="3741" w:type="dxa"/>
            <w:shd w:val="clear" w:color="auto" w:fill="ECF1F8"/>
            <w:vAlign w:val="center"/>
          </w:tcPr>
          <w:p w:rsidR="00034133" w:rsidRPr="00C62995" w:rsidRDefault="00034133" w:rsidP="00E75D37">
            <w:pPr>
              <w:spacing w:after="0" w:line="240" w:lineRule="auto"/>
              <w:jc w:val="left"/>
              <w:rPr>
                <w:rFonts w:ascii="Calibri" w:hAnsi="Calibri" w:cs="Calibri"/>
                <w:bCs/>
                <w:color w:val="1D1B11"/>
                <w:lang w:eastAsia="en-US"/>
              </w:rPr>
            </w:pPr>
            <w:r w:rsidRPr="00C62995">
              <w:rPr>
                <w:rFonts w:ascii="Calibri" w:hAnsi="Calibri" w:cs="Calibri"/>
                <w:bCs/>
                <w:color w:val="1D1B11"/>
                <w:lang w:eastAsia="en-US"/>
              </w:rPr>
              <w:t>Elimination spécifiée par type</w:t>
            </w:r>
          </w:p>
        </w:tc>
        <w:tc>
          <w:tcPr>
            <w:tcW w:w="4022" w:type="dxa"/>
            <w:shd w:val="clear" w:color="auto" w:fill="ECF1F8"/>
            <w:vAlign w:val="center"/>
          </w:tcPr>
          <w:p w:rsidR="00034133" w:rsidRPr="00C62995" w:rsidRDefault="00034133" w:rsidP="00E75D37">
            <w:pPr>
              <w:spacing w:after="0" w:line="240" w:lineRule="auto"/>
              <w:jc w:val="left"/>
              <w:rPr>
                <w:rFonts w:ascii="Calibri" w:hAnsi="Calibri" w:cs="Calibri"/>
                <w:color w:val="1D1B11"/>
                <w:lang w:eastAsia="en-US"/>
              </w:rPr>
            </w:pPr>
            <w:r w:rsidRPr="00C62995">
              <w:rPr>
                <w:rFonts w:ascii="Calibri" w:hAnsi="Calibri" w:cs="Calibri"/>
                <w:color w:val="1D1B11"/>
                <w:lang w:eastAsia="en-US"/>
              </w:rPr>
              <w:t>25% de produit orienté en mise en décharge</w:t>
            </w:r>
          </w:p>
        </w:tc>
      </w:tr>
      <w:tr w:rsidR="00BD4EED" w:rsidRPr="00EF068E" w:rsidTr="00C62995">
        <w:trPr>
          <w:jc w:val="center"/>
        </w:trPr>
        <w:tc>
          <w:tcPr>
            <w:tcW w:w="3741" w:type="dxa"/>
            <w:shd w:val="clear" w:color="auto" w:fill="ECF1F8"/>
            <w:vAlign w:val="center"/>
          </w:tcPr>
          <w:p w:rsidR="00BD4EED" w:rsidRPr="00C62995" w:rsidRDefault="00BD4EED" w:rsidP="00C62995">
            <w:pPr>
              <w:spacing w:after="0" w:line="240" w:lineRule="auto"/>
              <w:jc w:val="left"/>
              <w:rPr>
                <w:rFonts w:ascii="Calibri" w:hAnsi="Calibri" w:cs="Calibri"/>
                <w:bCs/>
                <w:color w:val="1D1B11"/>
                <w:lang w:eastAsia="en-US"/>
              </w:rPr>
            </w:pPr>
            <w:r>
              <w:rPr>
                <w:rFonts w:ascii="Calibri" w:hAnsi="Calibri" w:cs="Calibri"/>
                <w:bCs/>
                <w:color w:val="1D1B11"/>
                <w:lang w:eastAsia="en-US"/>
              </w:rPr>
              <w:t>Carbonatation du produit en décharge</w:t>
            </w:r>
          </w:p>
        </w:tc>
        <w:tc>
          <w:tcPr>
            <w:tcW w:w="4022" w:type="dxa"/>
            <w:shd w:val="clear" w:color="auto" w:fill="ECF1F8"/>
            <w:vAlign w:val="center"/>
          </w:tcPr>
          <w:p w:rsidR="00BD4EED" w:rsidRPr="00C62995" w:rsidRDefault="00BD4EED" w:rsidP="00BD4EED">
            <w:pPr>
              <w:spacing w:after="0" w:line="240" w:lineRule="auto"/>
              <w:jc w:val="left"/>
              <w:rPr>
                <w:rFonts w:ascii="Calibri" w:hAnsi="Calibri" w:cs="Calibri"/>
                <w:color w:val="1D1B11"/>
                <w:lang w:eastAsia="en-US"/>
              </w:rPr>
            </w:pPr>
            <w:r>
              <w:rPr>
                <w:rFonts w:ascii="Calibri" w:hAnsi="Calibri" w:cs="Calibri"/>
                <w:color w:val="1D1B11"/>
                <w:lang w:eastAsia="en-US"/>
              </w:rPr>
              <w:t xml:space="preserve">75% du produit </w:t>
            </w:r>
            <w:r w:rsidRPr="00BD4EED">
              <w:rPr>
                <w:rFonts w:ascii="Calibri" w:hAnsi="Calibri" w:cs="Calibri"/>
                <w:color w:val="1D1B11"/>
                <w:lang w:eastAsia="en-US"/>
              </w:rPr>
              <w:t>mis en décharge</w:t>
            </w:r>
            <w:r>
              <w:rPr>
                <w:rFonts w:ascii="Calibri" w:hAnsi="Calibri" w:cs="Calibri"/>
                <w:color w:val="1D1B11"/>
                <w:lang w:eastAsia="en-US"/>
              </w:rPr>
              <w:t xml:space="preserve"> carbonaté</w:t>
            </w:r>
          </w:p>
        </w:tc>
      </w:tr>
      <w:tr w:rsidR="00034133" w:rsidRPr="00EF068E" w:rsidTr="00C62995">
        <w:trPr>
          <w:jc w:val="center"/>
        </w:trPr>
        <w:tc>
          <w:tcPr>
            <w:tcW w:w="3741" w:type="dxa"/>
            <w:shd w:val="clear" w:color="auto" w:fill="ECF1F8"/>
            <w:vAlign w:val="center"/>
          </w:tcPr>
          <w:p w:rsidR="00034133" w:rsidRPr="00C62995" w:rsidRDefault="00034133" w:rsidP="00C62995">
            <w:pPr>
              <w:spacing w:after="0" w:line="240" w:lineRule="auto"/>
              <w:jc w:val="left"/>
              <w:rPr>
                <w:rFonts w:ascii="Calibri" w:hAnsi="Calibri" w:cs="Calibri"/>
                <w:bCs/>
                <w:color w:val="1D1B11"/>
                <w:lang w:eastAsia="en-US"/>
              </w:rPr>
            </w:pPr>
            <w:r w:rsidRPr="00C62995">
              <w:rPr>
                <w:rFonts w:ascii="Calibri" w:hAnsi="Calibri" w:cs="Calibri"/>
                <w:bCs/>
                <w:color w:val="1D1B11"/>
                <w:lang w:eastAsia="en-US"/>
              </w:rPr>
              <w:t xml:space="preserve">Hypothèses </w:t>
            </w:r>
            <w:r>
              <w:rPr>
                <w:rFonts w:ascii="Calibri" w:hAnsi="Calibri" w:cs="Calibri"/>
                <w:bCs/>
                <w:color w:val="1D1B11"/>
                <w:lang w:eastAsia="en-US"/>
              </w:rPr>
              <w:t>pour l'élaboration de scénarios</w:t>
            </w:r>
          </w:p>
        </w:tc>
        <w:tc>
          <w:tcPr>
            <w:tcW w:w="4022" w:type="dxa"/>
            <w:shd w:val="clear" w:color="auto" w:fill="ECF1F8"/>
            <w:vAlign w:val="center"/>
          </w:tcPr>
          <w:p w:rsidR="00034133" w:rsidRPr="00C62995" w:rsidRDefault="00034133" w:rsidP="00E75D37">
            <w:pPr>
              <w:spacing w:after="0" w:line="240" w:lineRule="auto"/>
              <w:jc w:val="left"/>
              <w:rPr>
                <w:rFonts w:ascii="Calibri" w:hAnsi="Calibri" w:cs="Calibri"/>
                <w:color w:val="1D1B11"/>
                <w:lang w:eastAsia="en-US"/>
              </w:rPr>
            </w:pPr>
            <w:r w:rsidRPr="00C62995">
              <w:rPr>
                <w:rFonts w:ascii="Calibri" w:hAnsi="Calibri" w:cs="Calibri"/>
                <w:color w:val="1D1B11"/>
                <w:lang w:eastAsia="en-US"/>
              </w:rPr>
              <w:t>Distance  de transport ve</w:t>
            </w:r>
            <w:r w:rsidR="00451CD3">
              <w:rPr>
                <w:rFonts w:ascii="Calibri" w:hAnsi="Calibri" w:cs="Calibri"/>
                <w:color w:val="1D1B11"/>
                <w:lang w:eastAsia="en-US"/>
              </w:rPr>
              <w:t>rs le centre de valorisation : 3</w:t>
            </w:r>
            <w:r w:rsidRPr="00C62995">
              <w:rPr>
                <w:rFonts w:ascii="Calibri" w:hAnsi="Calibri" w:cs="Calibri"/>
                <w:color w:val="1D1B11"/>
                <w:lang w:eastAsia="en-US"/>
              </w:rPr>
              <w:t>0 km</w:t>
            </w:r>
          </w:p>
          <w:p w:rsidR="00034133" w:rsidRPr="00C62995" w:rsidRDefault="00034133" w:rsidP="00E75D37">
            <w:pPr>
              <w:spacing w:after="0" w:line="240" w:lineRule="auto"/>
              <w:jc w:val="left"/>
              <w:rPr>
                <w:rFonts w:ascii="Calibri" w:hAnsi="Calibri" w:cs="Calibri"/>
                <w:color w:val="1D1B11"/>
                <w:lang w:eastAsia="en-US"/>
              </w:rPr>
            </w:pPr>
            <w:r w:rsidRPr="00C62995">
              <w:rPr>
                <w:rFonts w:ascii="Calibri" w:hAnsi="Calibri" w:cs="Calibri"/>
                <w:color w:val="1D1B11"/>
                <w:lang w:eastAsia="en-US"/>
              </w:rPr>
              <w:t>Distance d</w:t>
            </w:r>
            <w:r w:rsidR="00451CD3">
              <w:rPr>
                <w:rFonts w:ascii="Calibri" w:hAnsi="Calibri" w:cs="Calibri"/>
                <w:color w:val="1D1B11"/>
                <w:lang w:eastAsia="en-US"/>
              </w:rPr>
              <w:t>e transport vers la décharge : 3</w:t>
            </w:r>
            <w:r w:rsidRPr="00C62995">
              <w:rPr>
                <w:rFonts w:ascii="Calibri" w:hAnsi="Calibri" w:cs="Calibri"/>
                <w:color w:val="1D1B11"/>
                <w:lang w:eastAsia="en-US"/>
              </w:rPr>
              <w:t>0 km</w:t>
            </w:r>
          </w:p>
        </w:tc>
      </w:tr>
    </w:tbl>
    <w:p w:rsidR="00CA3D95" w:rsidRDefault="00CA3D95">
      <w:pPr>
        <w:spacing w:after="0" w:line="240" w:lineRule="auto"/>
        <w:jc w:val="left"/>
        <w:rPr>
          <w:rFonts w:ascii="Calibri" w:hAnsi="Calibri" w:cs="Calibri"/>
          <w:b/>
          <w:sz w:val="24"/>
          <w:u w:val="single"/>
          <w:lang w:eastAsia="en-US"/>
        </w:rPr>
      </w:pPr>
    </w:p>
    <w:p w:rsidR="00034133" w:rsidRPr="00A143C3" w:rsidRDefault="00034133" w:rsidP="00A143C3">
      <w:pPr>
        <w:numPr>
          <w:ilvl w:val="0"/>
          <w:numId w:val="2"/>
        </w:numPr>
        <w:autoSpaceDE w:val="0"/>
        <w:autoSpaceDN w:val="0"/>
        <w:adjustRightInd w:val="0"/>
        <w:spacing w:after="120" w:line="240" w:lineRule="auto"/>
        <w:ind w:left="714" w:hanging="357"/>
        <w:contextualSpacing/>
        <w:jc w:val="left"/>
        <w:outlineLvl w:val="2"/>
        <w:rPr>
          <w:rFonts w:ascii="Calibri" w:hAnsi="Calibri" w:cs="Calibri"/>
          <w:b/>
          <w:sz w:val="24"/>
          <w:u w:val="single"/>
          <w:lang w:eastAsia="en-US"/>
        </w:rPr>
      </w:pPr>
      <w:r w:rsidRPr="00A143C3">
        <w:rPr>
          <w:rFonts w:ascii="Calibri" w:hAnsi="Calibri" w:cs="Calibri"/>
          <w:b/>
          <w:sz w:val="24"/>
          <w:u w:val="single"/>
          <w:lang w:eastAsia="en-US"/>
        </w:rPr>
        <w:t>Potentiel de recyclage /</w:t>
      </w:r>
      <w:r w:rsidR="00666467">
        <w:rPr>
          <w:rFonts w:ascii="Calibri" w:hAnsi="Calibri" w:cs="Calibri"/>
          <w:b/>
          <w:sz w:val="24"/>
          <w:u w:val="single"/>
          <w:lang w:eastAsia="en-US"/>
        </w:rPr>
        <w:t xml:space="preserve"> </w:t>
      </w:r>
      <w:r w:rsidRPr="00A143C3">
        <w:rPr>
          <w:rFonts w:ascii="Calibri" w:hAnsi="Calibri" w:cs="Calibri"/>
          <w:b/>
          <w:sz w:val="24"/>
          <w:u w:val="single"/>
          <w:lang w:eastAsia="en-US"/>
        </w:rPr>
        <w:t>réutilisation</w:t>
      </w:r>
      <w:r w:rsidR="00666467">
        <w:rPr>
          <w:rFonts w:ascii="Calibri" w:hAnsi="Calibri" w:cs="Calibri"/>
          <w:b/>
          <w:sz w:val="24"/>
          <w:u w:val="single"/>
          <w:lang w:eastAsia="en-US"/>
        </w:rPr>
        <w:t xml:space="preserve"> </w:t>
      </w:r>
      <w:r w:rsidRPr="00A143C3">
        <w:rPr>
          <w:rFonts w:ascii="Calibri" w:hAnsi="Calibri" w:cs="Calibri"/>
          <w:b/>
          <w:sz w:val="24"/>
          <w:u w:val="single"/>
          <w:lang w:eastAsia="en-US"/>
        </w:rPr>
        <w:t xml:space="preserve">/ récupération, </w:t>
      </w:r>
      <w:r w:rsidR="001B05D1">
        <w:rPr>
          <w:rFonts w:ascii="Calibri" w:hAnsi="Calibri" w:cs="Calibri"/>
          <w:b/>
          <w:sz w:val="24"/>
          <w:u w:val="single"/>
          <w:lang w:eastAsia="en-US"/>
        </w:rPr>
        <w:t xml:space="preserve">module </w:t>
      </w:r>
      <w:r w:rsidRPr="00A143C3">
        <w:rPr>
          <w:rFonts w:ascii="Calibri" w:hAnsi="Calibri" w:cs="Calibri"/>
          <w:b/>
          <w:sz w:val="24"/>
          <w:u w:val="single"/>
          <w:lang w:eastAsia="en-US"/>
        </w:rPr>
        <w:t>D</w:t>
      </w:r>
    </w:p>
    <w:p w:rsidR="008C1B8D" w:rsidRDefault="008C1B8D" w:rsidP="00A143C3">
      <w:pPr>
        <w:autoSpaceDE w:val="0"/>
        <w:autoSpaceDN w:val="0"/>
        <w:adjustRightInd w:val="0"/>
        <w:spacing w:after="0" w:line="240" w:lineRule="auto"/>
        <w:contextualSpacing/>
        <w:jc w:val="left"/>
        <w:rPr>
          <w:rFonts w:ascii="Calibri" w:hAnsi="Calibri" w:cs="Calibri"/>
          <w:color w:val="1D1B11"/>
        </w:rPr>
      </w:pPr>
    </w:p>
    <w:p w:rsidR="00034133" w:rsidRDefault="00A143C3" w:rsidP="00A143C3">
      <w:pPr>
        <w:autoSpaceDE w:val="0"/>
        <w:autoSpaceDN w:val="0"/>
        <w:adjustRightInd w:val="0"/>
        <w:spacing w:after="0" w:line="240" w:lineRule="auto"/>
        <w:contextualSpacing/>
        <w:jc w:val="left"/>
        <w:rPr>
          <w:rFonts w:ascii="Calibri" w:hAnsi="Calibri" w:cs="Calibri"/>
          <w:color w:val="1D1B11"/>
        </w:rPr>
      </w:pPr>
      <w:r>
        <w:rPr>
          <w:rFonts w:ascii="Calibri" w:hAnsi="Calibri" w:cs="Calibri"/>
          <w:color w:val="1D1B11"/>
        </w:rPr>
        <w:t xml:space="preserve">La consommation de graves d’origine naturelle pour l’application routière peut être substituée par la </w:t>
      </w:r>
      <w:r w:rsidRPr="00A143C3">
        <w:rPr>
          <w:rFonts w:ascii="Calibri" w:hAnsi="Calibri" w:cs="Calibri"/>
          <w:color w:val="1D1B11"/>
        </w:rPr>
        <w:t xml:space="preserve">réutilisation </w:t>
      </w:r>
      <w:r>
        <w:rPr>
          <w:rFonts w:ascii="Calibri" w:hAnsi="Calibri" w:cs="Calibri"/>
          <w:color w:val="1D1B11"/>
        </w:rPr>
        <w:t xml:space="preserve">des graves obtenues après broyage des produits de béton en fin de vie. Les bénéfices de la revalorisation des </w:t>
      </w:r>
      <w:r w:rsidRPr="00403AB1">
        <w:rPr>
          <w:rFonts w:ascii="Calibri" w:hAnsi="Calibri" w:cs="Calibri"/>
          <w:color w:val="1D1B11"/>
        </w:rPr>
        <w:t>graves et des aciers recyclés sont</w:t>
      </w:r>
      <w:r>
        <w:rPr>
          <w:rFonts w:ascii="Calibri" w:hAnsi="Calibri" w:cs="Calibri"/>
          <w:color w:val="1D1B11"/>
        </w:rPr>
        <w:t xml:space="preserve"> comptabilisés à cette étape. </w:t>
      </w:r>
    </w:p>
    <w:p w:rsidR="0099340D" w:rsidRPr="00A143C3" w:rsidRDefault="0099340D" w:rsidP="00A143C3">
      <w:pPr>
        <w:autoSpaceDE w:val="0"/>
        <w:autoSpaceDN w:val="0"/>
        <w:adjustRightInd w:val="0"/>
        <w:spacing w:after="0" w:line="240" w:lineRule="auto"/>
        <w:contextualSpacing/>
        <w:jc w:val="left"/>
        <w:rPr>
          <w:rFonts w:ascii="Calibri" w:hAnsi="Calibri" w:cs="Calibri"/>
          <w:color w:val="1D1B11"/>
        </w:rPr>
      </w:pPr>
    </w:p>
    <w:p w:rsidR="00666467" w:rsidRDefault="00666467">
      <w:pPr>
        <w:spacing w:after="0" w:line="240" w:lineRule="auto"/>
        <w:jc w:val="left"/>
        <w:rPr>
          <w:rFonts w:ascii="Arial Narrow" w:hAnsi="Arial Narrow" w:cs="Calibri"/>
          <w:b/>
          <w:color w:val="0569C8"/>
          <w:sz w:val="32"/>
          <w:lang w:eastAsia="en-US"/>
        </w:rPr>
      </w:pPr>
      <w:r>
        <w:rPr>
          <w:rFonts w:ascii="Arial Narrow" w:hAnsi="Arial Narrow" w:cs="Calibri"/>
          <w:b/>
          <w:color w:val="0569C8"/>
          <w:sz w:val="32"/>
          <w:lang w:eastAsia="en-US"/>
        </w:rPr>
        <w:br w:type="page"/>
      </w:r>
    </w:p>
    <w:p w:rsidR="00034133" w:rsidRPr="00EF068E" w:rsidRDefault="00034133" w:rsidP="008C1B8D">
      <w:pPr>
        <w:pBdr>
          <w:bottom w:val="single" w:sz="8" w:space="1" w:color="0569C8"/>
        </w:pBdr>
        <w:spacing w:after="360" w:line="240" w:lineRule="auto"/>
        <w:jc w:val="left"/>
        <w:outlineLvl w:val="1"/>
        <w:rPr>
          <w:rFonts w:ascii="Arial Narrow" w:hAnsi="Arial Narrow" w:cs="Calibri"/>
          <w:b/>
          <w:color w:val="0569C8"/>
          <w:sz w:val="32"/>
          <w:lang w:eastAsia="en-US"/>
        </w:rPr>
      </w:pPr>
      <w:r w:rsidRPr="00EF068E">
        <w:rPr>
          <w:rFonts w:ascii="Arial Narrow" w:hAnsi="Arial Narrow" w:cs="Calibri"/>
          <w:b/>
          <w:color w:val="0569C8"/>
          <w:sz w:val="32"/>
          <w:lang w:eastAsia="en-US"/>
        </w:rPr>
        <w:t>Information pour le calcul de l’analyse de cycle de vie</w:t>
      </w:r>
    </w:p>
    <w:tbl>
      <w:tblPr>
        <w:tblW w:w="932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85" w:type="dxa"/>
          <w:bottom w:w="85" w:type="dxa"/>
        </w:tblCellMar>
        <w:tblLook w:val="00A0" w:firstRow="1" w:lastRow="0" w:firstColumn="1" w:lastColumn="0" w:noHBand="0" w:noVBand="0"/>
      </w:tblPr>
      <w:tblGrid>
        <w:gridCol w:w="1668"/>
        <w:gridCol w:w="7654"/>
      </w:tblGrid>
      <w:tr w:rsidR="00034133" w:rsidRPr="00EF068E" w:rsidTr="005B7810">
        <w:tc>
          <w:tcPr>
            <w:tcW w:w="1668" w:type="dxa"/>
            <w:shd w:val="clear" w:color="auto" w:fill="DBE5F1"/>
            <w:vAlign w:val="center"/>
          </w:tcPr>
          <w:p w:rsidR="00034133" w:rsidRPr="00EF068E" w:rsidRDefault="008E2FB3" w:rsidP="00E75D37">
            <w:pPr>
              <w:spacing w:after="0" w:line="240" w:lineRule="auto"/>
              <w:jc w:val="left"/>
              <w:rPr>
                <w:rFonts w:ascii="Calibri" w:hAnsi="Calibri" w:cs="Calibri"/>
                <w:b/>
                <w:lang w:eastAsia="en-US"/>
              </w:rPr>
            </w:pPr>
            <w:r>
              <w:rPr>
                <w:rFonts w:ascii="Calibri" w:hAnsi="Calibri" w:cs="Calibri"/>
                <w:b/>
                <w:lang w:eastAsia="en-US"/>
              </w:rPr>
              <w:t>RCP</w:t>
            </w:r>
            <w:r w:rsidR="00034133" w:rsidRPr="00EF068E">
              <w:rPr>
                <w:rFonts w:ascii="Calibri" w:hAnsi="Calibri" w:cs="Calibri"/>
                <w:b/>
                <w:lang w:eastAsia="en-US"/>
              </w:rPr>
              <w:t xml:space="preserve"> utilisé</w:t>
            </w:r>
          </w:p>
        </w:tc>
        <w:tc>
          <w:tcPr>
            <w:tcW w:w="7654" w:type="dxa"/>
            <w:shd w:val="clear" w:color="auto" w:fill="ECF1F8"/>
            <w:vAlign w:val="center"/>
          </w:tcPr>
          <w:p w:rsidR="00034133" w:rsidRPr="00E75D37" w:rsidRDefault="001968D9" w:rsidP="0077761E">
            <w:pPr>
              <w:spacing w:after="0" w:line="276" w:lineRule="auto"/>
              <w:jc w:val="left"/>
              <w:rPr>
                <w:rFonts w:ascii="Calibri" w:hAnsi="Calibri" w:cs="Calibri"/>
                <w:color w:val="1D1B11"/>
                <w:highlight w:val="magenta"/>
                <w:lang w:eastAsia="en-US"/>
              </w:rPr>
            </w:pPr>
            <w:r>
              <w:rPr>
                <w:rFonts w:ascii="Calibri" w:hAnsi="Calibri" w:cs="Calibri"/>
                <w:color w:val="1D1B11"/>
                <w:lang w:eastAsia="en-US"/>
              </w:rPr>
              <w:t>EN 167</w:t>
            </w:r>
            <w:r w:rsidR="00BA58A8" w:rsidRPr="00BA58A8">
              <w:rPr>
                <w:rFonts w:ascii="Calibri" w:hAnsi="Calibri" w:cs="Calibri"/>
                <w:color w:val="1D1B11"/>
                <w:lang w:eastAsia="en-US"/>
              </w:rPr>
              <w:t>57</w:t>
            </w:r>
          </w:p>
        </w:tc>
      </w:tr>
      <w:tr w:rsidR="00034133" w:rsidRPr="00EF068E" w:rsidTr="005B7810">
        <w:tc>
          <w:tcPr>
            <w:tcW w:w="1668" w:type="dxa"/>
            <w:shd w:val="clear" w:color="auto" w:fill="DBE5F1"/>
            <w:vAlign w:val="center"/>
          </w:tcPr>
          <w:p w:rsidR="00034133" w:rsidRPr="00EF068E" w:rsidRDefault="00034133" w:rsidP="00E75D37">
            <w:pPr>
              <w:spacing w:after="0" w:line="240" w:lineRule="auto"/>
              <w:jc w:val="left"/>
              <w:rPr>
                <w:rFonts w:ascii="Calibri" w:hAnsi="Calibri" w:cs="Calibri"/>
                <w:b/>
                <w:lang w:eastAsia="en-US"/>
              </w:rPr>
            </w:pPr>
            <w:r w:rsidRPr="00EF068E">
              <w:rPr>
                <w:rFonts w:ascii="Calibri" w:hAnsi="Calibri" w:cs="Calibri"/>
                <w:b/>
                <w:lang w:eastAsia="en-US"/>
              </w:rPr>
              <w:t>Frontières du système</w:t>
            </w:r>
          </w:p>
        </w:tc>
        <w:tc>
          <w:tcPr>
            <w:tcW w:w="7654" w:type="dxa"/>
            <w:shd w:val="clear" w:color="auto" w:fill="ECF1F8"/>
            <w:vAlign w:val="center"/>
          </w:tcPr>
          <w:p w:rsidR="00034133" w:rsidRPr="009E3120" w:rsidRDefault="00034133" w:rsidP="0077761E">
            <w:pPr>
              <w:spacing w:after="0" w:line="276" w:lineRule="auto"/>
              <w:jc w:val="left"/>
              <w:rPr>
                <w:rFonts w:ascii="Calibri" w:hAnsi="Calibri" w:cs="Calibri"/>
                <w:color w:val="1D1B11"/>
                <w:lang w:eastAsia="en-US"/>
              </w:rPr>
            </w:pPr>
            <w:r w:rsidRPr="009E3120">
              <w:rPr>
                <w:rFonts w:ascii="Calibri" w:hAnsi="Calibri" w:cs="Calibri"/>
                <w:color w:val="1D1B11"/>
                <w:lang w:eastAsia="en-US"/>
              </w:rPr>
              <w:t>La norme NF EN 15804  a fixé le seuil de coupure</w:t>
            </w:r>
            <w:r>
              <w:rPr>
                <w:rFonts w:ascii="Calibri" w:hAnsi="Calibri" w:cs="Calibri"/>
                <w:color w:val="1D1B11"/>
                <w:lang w:eastAsia="en-US"/>
              </w:rPr>
              <w:t xml:space="preserve"> à 99</w:t>
            </w:r>
            <w:r w:rsidRPr="009E3120">
              <w:rPr>
                <w:rFonts w:ascii="Calibri" w:hAnsi="Calibri" w:cs="Calibri"/>
                <w:color w:val="1D1B11"/>
                <w:lang w:eastAsia="en-US"/>
              </w:rPr>
              <w:t>% selon le paragraphe 6.3.5 de la norme.</w:t>
            </w:r>
          </w:p>
          <w:p w:rsidR="00034133" w:rsidRPr="009E3120" w:rsidRDefault="00034133" w:rsidP="0077761E">
            <w:pPr>
              <w:spacing w:after="0" w:line="276" w:lineRule="auto"/>
              <w:jc w:val="left"/>
              <w:rPr>
                <w:rFonts w:ascii="Calibri" w:hAnsi="Calibri" w:cs="Calibri"/>
                <w:color w:val="1D1B11"/>
                <w:lang w:eastAsia="en-US"/>
              </w:rPr>
            </w:pPr>
            <w:r w:rsidRPr="006B6BB4">
              <w:rPr>
                <w:rFonts w:ascii="Calibri" w:hAnsi="Calibri" w:cs="Calibri"/>
                <w:color w:val="1D1B11"/>
                <w:lang w:eastAsia="en-US"/>
              </w:rPr>
              <w:t xml:space="preserve">Dans le cadre de cette déclaration, le pourcentage des flux </w:t>
            </w:r>
            <w:r w:rsidR="00FC3558">
              <w:rPr>
                <w:rFonts w:ascii="Calibri" w:hAnsi="Calibri" w:cs="Calibri"/>
                <w:color w:val="1D1B11"/>
                <w:lang w:eastAsia="en-US"/>
              </w:rPr>
              <w:t xml:space="preserve">non </w:t>
            </w:r>
            <w:r w:rsidRPr="006B6BB4">
              <w:rPr>
                <w:rFonts w:ascii="Calibri" w:hAnsi="Calibri" w:cs="Calibri"/>
                <w:color w:val="1D1B11"/>
                <w:lang w:eastAsia="en-US"/>
              </w:rPr>
              <w:t xml:space="preserve">remontés est </w:t>
            </w:r>
            <w:r w:rsidR="00CE426D" w:rsidRPr="006B6BB4">
              <w:rPr>
                <w:rFonts w:ascii="Calibri" w:hAnsi="Calibri" w:cs="Calibri"/>
                <w:noProof/>
                <w:color w:val="1D1B11"/>
                <w:lang w:eastAsia="en-US"/>
              </w:rPr>
              <w:t>inférieur à 0.1%</w:t>
            </w:r>
            <w:r w:rsidRPr="006B6BB4">
              <w:rPr>
                <w:rFonts w:ascii="Calibri" w:hAnsi="Calibri" w:cs="Calibri"/>
                <w:color w:val="1D1B11"/>
                <w:lang w:eastAsia="en-US"/>
              </w:rPr>
              <w:t>.</w:t>
            </w:r>
          </w:p>
          <w:p w:rsidR="00034133" w:rsidRPr="009E3120" w:rsidRDefault="00034133" w:rsidP="0077761E">
            <w:pPr>
              <w:spacing w:after="0" w:line="276" w:lineRule="auto"/>
              <w:jc w:val="left"/>
              <w:rPr>
                <w:rFonts w:ascii="Calibri" w:hAnsi="Calibri" w:cs="Calibri"/>
                <w:color w:val="1D1B11"/>
                <w:lang w:eastAsia="en-US"/>
              </w:rPr>
            </w:pPr>
            <w:r w:rsidRPr="009E3120">
              <w:rPr>
                <w:rFonts w:ascii="Calibri" w:hAnsi="Calibri" w:cs="Calibri"/>
                <w:color w:val="1D1B11"/>
                <w:lang w:eastAsia="en-US"/>
              </w:rPr>
              <w:t>Les raisons de la non-prise en compte de certains flux sont l’absence de données d’inventaire disponibles pour ces flux.</w:t>
            </w:r>
          </w:p>
          <w:p w:rsidR="00034133" w:rsidRPr="00DE3EC3" w:rsidRDefault="00034133" w:rsidP="0077761E">
            <w:pPr>
              <w:spacing w:after="0" w:line="276" w:lineRule="auto"/>
              <w:jc w:val="left"/>
              <w:rPr>
                <w:rFonts w:ascii="Calibri" w:hAnsi="Calibri" w:cs="Calibri"/>
                <w:color w:val="1D1B11"/>
                <w:lang w:eastAsia="en-US"/>
              </w:rPr>
            </w:pPr>
          </w:p>
          <w:p w:rsidR="00034133" w:rsidRDefault="00034133" w:rsidP="0077761E">
            <w:pPr>
              <w:spacing w:after="0" w:line="276" w:lineRule="auto"/>
              <w:jc w:val="left"/>
              <w:rPr>
                <w:rFonts w:ascii="Calibri" w:hAnsi="Calibri" w:cs="Calibri"/>
                <w:color w:val="1D1B11"/>
                <w:lang w:eastAsia="en-US"/>
              </w:rPr>
            </w:pPr>
            <w:r w:rsidRPr="00DE3EC3">
              <w:rPr>
                <w:rFonts w:ascii="Calibri" w:hAnsi="Calibri" w:cs="Calibri"/>
                <w:color w:val="1D1B11"/>
                <w:lang w:eastAsia="en-US"/>
              </w:rPr>
              <w:t>Les produits non remontés ne sont pas des substances classées selon l’arrêté du 20 avril 1994.</w:t>
            </w:r>
          </w:p>
          <w:p w:rsidR="00034133" w:rsidRPr="00DE3EC3" w:rsidRDefault="00034133" w:rsidP="0077761E">
            <w:pPr>
              <w:spacing w:after="0" w:line="276" w:lineRule="auto"/>
              <w:jc w:val="left"/>
              <w:rPr>
                <w:rFonts w:ascii="Calibri" w:hAnsi="Calibri" w:cs="Calibri"/>
                <w:color w:val="1D1B11"/>
                <w:lang w:eastAsia="en-US"/>
              </w:rPr>
            </w:pPr>
          </w:p>
          <w:p w:rsidR="00034133" w:rsidRPr="00DE3EC3" w:rsidRDefault="00034133" w:rsidP="0077761E">
            <w:pPr>
              <w:spacing w:after="0" w:line="276" w:lineRule="auto"/>
              <w:jc w:val="left"/>
              <w:rPr>
                <w:rFonts w:ascii="Calibri" w:hAnsi="Calibri" w:cs="Calibri"/>
                <w:color w:val="1D1B11"/>
                <w:lang w:eastAsia="en-US"/>
              </w:rPr>
            </w:pPr>
            <w:r w:rsidRPr="00DE3EC3">
              <w:rPr>
                <w:rFonts w:ascii="Calibri" w:hAnsi="Calibri" w:cs="Calibri"/>
                <w:color w:val="1D1B11"/>
                <w:lang w:eastAsia="en-US"/>
              </w:rPr>
              <w:t>Les flux présentés dans les tableaux de résultats sont :</w:t>
            </w:r>
          </w:p>
          <w:p w:rsidR="00034133" w:rsidRDefault="00034133" w:rsidP="0077761E">
            <w:pPr>
              <w:pStyle w:val="Paragraphedeliste"/>
              <w:numPr>
                <w:ilvl w:val="0"/>
                <w:numId w:val="14"/>
              </w:numPr>
              <w:spacing w:after="0" w:line="276" w:lineRule="auto"/>
              <w:jc w:val="left"/>
              <w:rPr>
                <w:rFonts w:ascii="Calibri" w:hAnsi="Calibri" w:cs="Calibri"/>
                <w:color w:val="1D1B11"/>
                <w:lang w:eastAsia="en-US"/>
              </w:rPr>
            </w:pPr>
            <w:r w:rsidRPr="005B7810">
              <w:rPr>
                <w:rFonts w:ascii="Calibri" w:hAnsi="Calibri" w:cs="Calibri"/>
                <w:color w:val="1D1B11"/>
                <w:lang w:eastAsia="en-US"/>
              </w:rPr>
              <w:t>les flux ment</w:t>
            </w:r>
            <w:r>
              <w:rPr>
                <w:rFonts w:ascii="Calibri" w:hAnsi="Calibri" w:cs="Calibri"/>
                <w:color w:val="1D1B11"/>
                <w:lang w:eastAsia="en-US"/>
              </w:rPr>
              <w:t xml:space="preserve">ionnés par la norme NF EN 15804 </w:t>
            </w:r>
            <w:r w:rsidRPr="005B7810">
              <w:rPr>
                <w:rFonts w:ascii="Calibri" w:hAnsi="Calibri" w:cs="Calibri"/>
                <w:color w:val="1D1B11"/>
                <w:lang w:eastAsia="en-US"/>
              </w:rPr>
              <w:t>;</w:t>
            </w:r>
          </w:p>
          <w:p w:rsidR="00034133" w:rsidRPr="008F158E" w:rsidRDefault="00034133" w:rsidP="0077761E">
            <w:pPr>
              <w:pStyle w:val="Paragraphedeliste"/>
              <w:numPr>
                <w:ilvl w:val="0"/>
                <w:numId w:val="14"/>
              </w:numPr>
              <w:spacing w:after="0" w:line="276" w:lineRule="auto"/>
              <w:jc w:val="left"/>
              <w:rPr>
                <w:rFonts w:ascii="Calibri" w:hAnsi="Calibri" w:cs="Calibri"/>
                <w:color w:val="1D1B11"/>
                <w:lang w:eastAsia="en-US"/>
              </w:rPr>
            </w:pPr>
            <w:r w:rsidRPr="005B7810">
              <w:rPr>
                <w:rFonts w:ascii="Calibri" w:hAnsi="Calibri" w:cs="Calibri"/>
                <w:color w:val="1D1B11"/>
                <w:lang w:eastAsia="en-US"/>
              </w:rPr>
              <w:t>les flux spécifiques au cycle de vie du produit.</w:t>
            </w:r>
          </w:p>
        </w:tc>
      </w:tr>
      <w:tr w:rsidR="00034133" w:rsidRPr="00EF068E" w:rsidTr="005B7810">
        <w:tc>
          <w:tcPr>
            <w:tcW w:w="1668" w:type="dxa"/>
            <w:shd w:val="clear" w:color="auto" w:fill="DBE5F1"/>
            <w:vAlign w:val="center"/>
          </w:tcPr>
          <w:p w:rsidR="00034133" w:rsidRPr="00EF068E" w:rsidRDefault="00034133" w:rsidP="00E75D37">
            <w:pPr>
              <w:spacing w:after="0" w:line="240" w:lineRule="auto"/>
              <w:jc w:val="left"/>
              <w:rPr>
                <w:rFonts w:ascii="Calibri" w:hAnsi="Calibri" w:cs="Calibri"/>
                <w:b/>
                <w:lang w:eastAsia="en-US"/>
              </w:rPr>
            </w:pPr>
            <w:r w:rsidRPr="00EF068E">
              <w:rPr>
                <w:rFonts w:ascii="Calibri" w:hAnsi="Calibri" w:cs="Calibri"/>
                <w:b/>
                <w:lang w:eastAsia="en-US"/>
              </w:rPr>
              <w:t>Allocations</w:t>
            </w:r>
          </w:p>
        </w:tc>
        <w:tc>
          <w:tcPr>
            <w:tcW w:w="7654" w:type="dxa"/>
            <w:shd w:val="clear" w:color="auto" w:fill="ECF1F8"/>
            <w:vAlign w:val="center"/>
          </w:tcPr>
          <w:p w:rsidR="00034133" w:rsidRPr="00947C05" w:rsidRDefault="00034133" w:rsidP="0077761E">
            <w:pPr>
              <w:spacing w:after="0" w:line="276" w:lineRule="auto"/>
              <w:jc w:val="left"/>
              <w:rPr>
                <w:rFonts w:ascii="Calibri" w:hAnsi="Calibri" w:cs="Calibri"/>
                <w:color w:val="1D1B11"/>
                <w:lang w:eastAsia="en-US"/>
              </w:rPr>
            </w:pPr>
            <w:r w:rsidRPr="00947C05">
              <w:rPr>
                <w:rFonts w:ascii="Calibri" w:hAnsi="Calibri" w:cs="Calibri"/>
                <w:color w:val="1D1B11"/>
                <w:lang w:eastAsia="en-US"/>
              </w:rPr>
              <w:t>Les règles d’allocations adoptées sont basées sur le volume de béton produit. Elles concernent les consommations d’électricité, de diesel et d’eau ainsi que la génération des déchets.</w:t>
            </w:r>
          </w:p>
        </w:tc>
      </w:tr>
      <w:tr w:rsidR="00034133" w:rsidRPr="00EF068E" w:rsidTr="005B7810">
        <w:tc>
          <w:tcPr>
            <w:tcW w:w="1668" w:type="dxa"/>
            <w:shd w:val="clear" w:color="auto" w:fill="DBE5F1"/>
            <w:vAlign w:val="center"/>
          </w:tcPr>
          <w:p w:rsidR="00034133" w:rsidRPr="00EF068E" w:rsidRDefault="00034133" w:rsidP="00E75D37">
            <w:pPr>
              <w:spacing w:after="0" w:line="240" w:lineRule="auto"/>
              <w:jc w:val="left"/>
              <w:rPr>
                <w:rFonts w:ascii="Calibri" w:hAnsi="Calibri" w:cs="Calibri"/>
                <w:b/>
                <w:lang w:eastAsia="en-US"/>
              </w:rPr>
            </w:pPr>
            <w:r w:rsidRPr="00EF068E">
              <w:rPr>
                <w:rFonts w:ascii="Calibri" w:hAnsi="Calibri" w:cs="Calibri"/>
                <w:b/>
                <w:lang w:eastAsia="en-US"/>
              </w:rPr>
              <w:t>Représentativité géographique et représentativité temporelle des données primaires</w:t>
            </w:r>
          </w:p>
        </w:tc>
        <w:tc>
          <w:tcPr>
            <w:tcW w:w="7654" w:type="dxa"/>
            <w:shd w:val="clear" w:color="auto" w:fill="ECF1F8"/>
            <w:vAlign w:val="center"/>
          </w:tcPr>
          <w:p w:rsidR="00034133" w:rsidRPr="006B6BB4" w:rsidRDefault="00034133" w:rsidP="0077761E">
            <w:pPr>
              <w:spacing w:after="0" w:line="276" w:lineRule="auto"/>
              <w:jc w:val="left"/>
              <w:rPr>
                <w:rFonts w:ascii="Calibri" w:hAnsi="Calibri" w:cs="Calibri"/>
                <w:b/>
                <w:color w:val="1D1B11"/>
                <w:lang w:eastAsia="en-US"/>
              </w:rPr>
            </w:pPr>
            <w:r w:rsidRPr="006B6BB4">
              <w:rPr>
                <w:rFonts w:ascii="Calibri" w:hAnsi="Calibri" w:cs="Calibri"/>
                <w:b/>
                <w:color w:val="1D1B11"/>
                <w:lang w:eastAsia="en-US"/>
              </w:rPr>
              <w:t>Etape de production, A1-A3</w:t>
            </w:r>
          </w:p>
          <w:p w:rsidR="00034133" w:rsidRPr="006B6BB4" w:rsidRDefault="00034133" w:rsidP="0077761E">
            <w:pPr>
              <w:pStyle w:val="Paragraphedeliste"/>
              <w:numPr>
                <w:ilvl w:val="0"/>
                <w:numId w:val="18"/>
              </w:numPr>
              <w:spacing w:after="0" w:line="276" w:lineRule="auto"/>
              <w:ind w:left="175" w:hanging="142"/>
              <w:jc w:val="left"/>
              <w:rPr>
                <w:rFonts w:ascii="Calibri" w:hAnsi="Calibri" w:cs="Calibri"/>
                <w:color w:val="1D1B11"/>
                <w:lang w:eastAsia="en-US"/>
              </w:rPr>
            </w:pPr>
            <w:r w:rsidRPr="006B6BB4">
              <w:rPr>
                <w:rFonts w:ascii="Calibri" w:hAnsi="Calibri" w:cs="Calibri"/>
                <w:color w:val="1D1B11"/>
                <w:lang w:eastAsia="en-US"/>
              </w:rPr>
              <w:t xml:space="preserve">Année : </w:t>
            </w:r>
            <w:r w:rsidR="0097502B" w:rsidRPr="006B6BB4">
              <w:rPr>
                <w:rFonts w:ascii="Calibri" w:hAnsi="Calibri" w:cs="Calibri"/>
                <w:color w:val="1D1B11"/>
                <w:lang w:eastAsia="en-US"/>
              </w:rPr>
              <w:t>201</w:t>
            </w:r>
            <w:r w:rsidR="008C1B8D">
              <w:rPr>
                <w:rFonts w:ascii="Calibri" w:hAnsi="Calibri" w:cs="Calibri"/>
                <w:color w:val="1D1B11"/>
                <w:lang w:eastAsia="en-US"/>
              </w:rPr>
              <w:t>6</w:t>
            </w:r>
          </w:p>
          <w:p w:rsidR="00034133" w:rsidRPr="006B6BB4" w:rsidRDefault="00034133" w:rsidP="0077761E">
            <w:pPr>
              <w:pStyle w:val="Paragraphedeliste"/>
              <w:numPr>
                <w:ilvl w:val="0"/>
                <w:numId w:val="18"/>
              </w:numPr>
              <w:spacing w:after="0" w:line="276" w:lineRule="auto"/>
              <w:ind w:left="175" w:hanging="142"/>
              <w:jc w:val="left"/>
              <w:rPr>
                <w:rFonts w:ascii="Calibri" w:hAnsi="Calibri" w:cs="Calibri"/>
                <w:color w:val="1D1B11"/>
                <w:lang w:eastAsia="en-US"/>
              </w:rPr>
            </w:pPr>
            <w:r w:rsidRPr="006B6BB4">
              <w:rPr>
                <w:rFonts w:ascii="Calibri" w:hAnsi="Calibri" w:cs="Calibri"/>
                <w:color w:val="1D1B11"/>
                <w:lang w:eastAsia="en-US"/>
              </w:rPr>
              <w:t>Représentativité géographique : France</w:t>
            </w:r>
          </w:p>
          <w:p w:rsidR="00034133" w:rsidRPr="006B6BB4" w:rsidRDefault="00034133" w:rsidP="0077761E">
            <w:pPr>
              <w:pStyle w:val="Paragraphedeliste"/>
              <w:numPr>
                <w:ilvl w:val="0"/>
                <w:numId w:val="18"/>
              </w:numPr>
              <w:spacing w:after="0" w:line="276" w:lineRule="auto"/>
              <w:ind w:left="175" w:hanging="142"/>
              <w:jc w:val="left"/>
              <w:rPr>
                <w:rFonts w:ascii="Calibri" w:hAnsi="Calibri" w:cs="Calibri"/>
                <w:color w:val="1D1B11"/>
                <w:lang w:eastAsia="en-US"/>
              </w:rPr>
            </w:pPr>
            <w:r w:rsidRPr="006B6BB4">
              <w:rPr>
                <w:rFonts w:ascii="Calibri" w:hAnsi="Calibri" w:cs="Calibri"/>
                <w:color w:val="1D1B11"/>
                <w:lang w:eastAsia="en-US"/>
              </w:rPr>
              <w:t xml:space="preserve">Représentativité technologique : les données utilisées correspondent aux technologies standards employées pour la production du Béton </w:t>
            </w:r>
            <w:r w:rsidR="007B104B" w:rsidRPr="006B6BB4">
              <w:rPr>
                <w:rFonts w:ascii="Calibri" w:hAnsi="Calibri" w:cs="Calibri"/>
                <w:noProof/>
                <w:color w:val="1D1B11"/>
                <w:lang w:eastAsia="en-US"/>
              </w:rPr>
              <w:t>ECOPact A C25/30 XC1 S3 D22 -acier30kg</w:t>
            </w:r>
          </w:p>
          <w:p w:rsidR="00034133" w:rsidRPr="006B6BB4" w:rsidRDefault="00C84015" w:rsidP="0077761E">
            <w:pPr>
              <w:pStyle w:val="Paragraphedeliste"/>
              <w:numPr>
                <w:ilvl w:val="0"/>
                <w:numId w:val="18"/>
              </w:numPr>
              <w:spacing w:after="0" w:line="276" w:lineRule="auto"/>
              <w:ind w:left="175" w:hanging="142"/>
              <w:jc w:val="left"/>
              <w:rPr>
                <w:rFonts w:ascii="Calibri" w:hAnsi="Calibri" w:cs="Calibri"/>
                <w:color w:val="1D1B11"/>
                <w:lang w:eastAsia="en-US"/>
              </w:rPr>
            </w:pPr>
            <w:r>
              <w:rPr>
                <w:rFonts w:ascii="Calibri" w:hAnsi="Calibri" w:cs="Calibri"/>
                <w:color w:val="1D1B11"/>
                <w:lang w:eastAsia="en-US"/>
              </w:rPr>
              <w:t>Source : SNBPE</w:t>
            </w:r>
          </w:p>
          <w:p w:rsidR="00034133" w:rsidRPr="006B6BB4" w:rsidRDefault="00034133" w:rsidP="0077761E">
            <w:pPr>
              <w:spacing w:after="0" w:line="276" w:lineRule="auto"/>
              <w:jc w:val="left"/>
              <w:rPr>
                <w:rFonts w:ascii="Calibri" w:hAnsi="Calibri" w:cs="Calibri"/>
                <w:b/>
                <w:color w:val="1D1B11"/>
                <w:lang w:eastAsia="en-US"/>
              </w:rPr>
            </w:pPr>
            <w:r w:rsidRPr="006B6BB4">
              <w:rPr>
                <w:rFonts w:ascii="Calibri" w:hAnsi="Calibri" w:cs="Calibri"/>
                <w:b/>
                <w:color w:val="1D1B11"/>
                <w:lang w:eastAsia="en-US"/>
              </w:rPr>
              <w:t>Etape de transport, A4</w:t>
            </w:r>
          </w:p>
          <w:p w:rsidR="00034133" w:rsidRPr="006B6BB4" w:rsidRDefault="00034133" w:rsidP="0077761E">
            <w:pPr>
              <w:pStyle w:val="Paragraphedeliste"/>
              <w:numPr>
                <w:ilvl w:val="0"/>
                <w:numId w:val="19"/>
              </w:numPr>
              <w:spacing w:after="0" w:line="276" w:lineRule="auto"/>
              <w:ind w:left="175" w:hanging="142"/>
              <w:jc w:val="left"/>
              <w:rPr>
                <w:rFonts w:ascii="Calibri" w:hAnsi="Calibri" w:cs="Calibri"/>
                <w:color w:val="1D1B11"/>
                <w:lang w:eastAsia="en-US"/>
              </w:rPr>
            </w:pPr>
            <w:r w:rsidRPr="006B6BB4">
              <w:rPr>
                <w:rFonts w:ascii="Calibri" w:hAnsi="Calibri" w:cs="Calibri"/>
                <w:color w:val="1D1B11"/>
                <w:lang w:eastAsia="en-US"/>
              </w:rPr>
              <w:t xml:space="preserve">Année : </w:t>
            </w:r>
            <w:r w:rsidR="008C1B8D">
              <w:rPr>
                <w:rFonts w:ascii="Calibri" w:hAnsi="Calibri" w:cs="Calibri"/>
                <w:color w:val="1D1B11"/>
                <w:lang w:eastAsia="en-US"/>
              </w:rPr>
              <w:t>2017</w:t>
            </w:r>
          </w:p>
          <w:p w:rsidR="00034133" w:rsidRPr="006B6BB4" w:rsidRDefault="00034133" w:rsidP="0077761E">
            <w:pPr>
              <w:pStyle w:val="Paragraphedeliste"/>
              <w:numPr>
                <w:ilvl w:val="0"/>
                <w:numId w:val="19"/>
              </w:numPr>
              <w:spacing w:after="0" w:line="276" w:lineRule="auto"/>
              <w:ind w:left="175" w:hanging="142"/>
              <w:jc w:val="left"/>
              <w:rPr>
                <w:rFonts w:ascii="Calibri" w:hAnsi="Calibri" w:cs="Calibri"/>
                <w:color w:val="1D1B11"/>
                <w:lang w:eastAsia="en-US"/>
              </w:rPr>
            </w:pPr>
            <w:r w:rsidRPr="006B6BB4">
              <w:rPr>
                <w:rFonts w:ascii="Calibri" w:hAnsi="Calibri" w:cs="Calibri"/>
                <w:color w:val="1D1B11"/>
                <w:lang w:eastAsia="en-US"/>
              </w:rPr>
              <w:t xml:space="preserve">Représentativité géographique : la distance du béton adoptée est représentative du transport moyen des sites de production vers des chantiers situés en France soit </w:t>
            </w:r>
            <w:r w:rsidR="00F7712E" w:rsidRPr="006B6BB4">
              <w:rPr>
                <w:rFonts w:asciiTheme="minorHAnsi" w:hAnsiTheme="minorHAnsi" w:cs="Calibri"/>
                <w:noProof/>
                <w:color w:val="1D1B11"/>
                <w:lang w:eastAsia="en-US"/>
              </w:rPr>
              <w:t>18.5</w:t>
            </w:r>
            <w:r w:rsidRPr="006B6BB4">
              <w:rPr>
                <w:rFonts w:ascii="Calibri" w:hAnsi="Calibri" w:cs="Calibri"/>
                <w:color w:val="1D1B11"/>
                <w:lang w:eastAsia="en-US"/>
              </w:rPr>
              <w:t xml:space="preserve"> km</w:t>
            </w:r>
          </w:p>
          <w:p w:rsidR="00034133" w:rsidRPr="006B6BB4" w:rsidRDefault="00034133" w:rsidP="0077761E">
            <w:pPr>
              <w:pStyle w:val="Paragraphedeliste"/>
              <w:numPr>
                <w:ilvl w:val="0"/>
                <w:numId w:val="19"/>
              </w:numPr>
              <w:spacing w:after="0" w:line="276" w:lineRule="auto"/>
              <w:ind w:left="175" w:hanging="142"/>
              <w:jc w:val="left"/>
              <w:rPr>
                <w:rFonts w:ascii="Calibri" w:hAnsi="Calibri" w:cs="Calibri"/>
                <w:color w:val="1D1B11"/>
                <w:lang w:eastAsia="en-US"/>
              </w:rPr>
            </w:pPr>
            <w:r w:rsidRPr="006B6BB4">
              <w:rPr>
                <w:rFonts w:ascii="Calibri" w:hAnsi="Calibri" w:cs="Calibri"/>
                <w:color w:val="1D1B11"/>
                <w:lang w:eastAsia="en-US"/>
              </w:rPr>
              <w:t>Source : SNBPE</w:t>
            </w:r>
          </w:p>
          <w:p w:rsidR="00034133" w:rsidRPr="006B6BB4" w:rsidRDefault="00034133" w:rsidP="0077761E">
            <w:pPr>
              <w:spacing w:after="0" w:line="276" w:lineRule="auto"/>
              <w:jc w:val="left"/>
              <w:rPr>
                <w:rFonts w:ascii="Calibri" w:hAnsi="Calibri" w:cs="Calibri"/>
                <w:b/>
                <w:color w:val="1D1B11"/>
                <w:lang w:eastAsia="en-US"/>
              </w:rPr>
            </w:pPr>
            <w:r w:rsidRPr="006B6BB4">
              <w:rPr>
                <w:rFonts w:ascii="Calibri" w:hAnsi="Calibri" w:cs="Calibri"/>
                <w:b/>
                <w:color w:val="1D1B11"/>
                <w:lang w:eastAsia="en-US"/>
              </w:rPr>
              <w:t>Etape de mise en œuvre, A5</w:t>
            </w:r>
          </w:p>
          <w:p w:rsidR="00034133" w:rsidRPr="006B6BB4" w:rsidRDefault="00034133" w:rsidP="0077761E">
            <w:pPr>
              <w:pStyle w:val="Paragraphedeliste"/>
              <w:numPr>
                <w:ilvl w:val="0"/>
                <w:numId w:val="20"/>
              </w:numPr>
              <w:spacing w:after="0" w:line="276" w:lineRule="auto"/>
              <w:ind w:left="175" w:hanging="142"/>
              <w:jc w:val="left"/>
              <w:rPr>
                <w:rFonts w:ascii="Calibri" w:hAnsi="Calibri" w:cs="Calibri"/>
                <w:color w:val="1D1B11"/>
                <w:lang w:eastAsia="en-US"/>
              </w:rPr>
            </w:pPr>
            <w:r w:rsidRPr="006B6BB4">
              <w:rPr>
                <w:rFonts w:ascii="Calibri" w:hAnsi="Calibri" w:cs="Calibri"/>
                <w:color w:val="1D1B11"/>
                <w:lang w:eastAsia="en-US"/>
              </w:rPr>
              <w:t xml:space="preserve">Année : </w:t>
            </w:r>
            <w:r w:rsidR="008C1B8D">
              <w:rPr>
                <w:rFonts w:ascii="Calibri" w:hAnsi="Calibri" w:cs="Calibri"/>
                <w:color w:val="1D1B11"/>
                <w:lang w:eastAsia="en-US"/>
              </w:rPr>
              <w:t>2017</w:t>
            </w:r>
          </w:p>
          <w:p w:rsidR="00034133" w:rsidRPr="006B6BB4" w:rsidRDefault="00034133" w:rsidP="0077761E">
            <w:pPr>
              <w:pStyle w:val="Paragraphedeliste"/>
              <w:numPr>
                <w:ilvl w:val="0"/>
                <w:numId w:val="20"/>
              </w:numPr>
              <w:spacing w:after="0" w:line="276" w:lineRule="auto"/>
              <w:ind w:left="175" w:hanging="142"/>
              <w:jc w:val="left"/>
              <w:rPr>
                <w:rFonts w:ascii="Calibri" w:hAnsi="Calibri" w:cs="Calibri"/>
                <w:color w:val="1D1B11"/>
                <w:lang w:eastAsia="en-US"/>
              </w:rPr>
            </w:pPr>
            <w:r w:rsidRPr="006B6BB4">
              <w:rPr>
                <w:rFonts w:ascii="Calibri" w:hAnsi="Calibri" w:cs="Calibri"/>
                <w:color w:val="1D1B11"/>
                <w:lang w:eastAsia="en-US"/>
              </w:rPr>
              <w:t>Représentativité géographique : France</w:t>
            </w:r>
          </w:p>
          <w:p w:rsidR="00034133" w:rsidRPr="006B6BB4" w:rsidRDefault="00034133" w:rsidP="0077761E">
            <w:pPr>
              <w:pStyle w:val="Paragraphedeliste"/>
              <w:numPr>
                <w:ilvl w:val="0"/>
                <w:numId w:val="20"/>
              </w:numPr>
              <w:spacing w:after="0" w:line="276" w:lineRule="auto"/>
              <w:ind w:left="175" w:hanging="142"/>
              <w:jc w:val="left"/>
              <w:rPr>
                <w:rFonts w:ascii="Calibri" w:hAnsi="Calibri" w:cs="Calibri"/>
                <w:color w:val="1D1B11"/>
                <w:lang w:eastAsia="en-US"/>
              </w:rPr>
            </w:pPr>
            <w:r w:rsidRPr="006B6BB4">
              <w:rPr>
                <w:rFonts w:ascii="Calibri" w:hAnsi="Calibri" w:cs="Calibri"/>
                <w:color w:val="1D1B11"/>
                <w:lang w:eastAsia="en-US"/>
              </w:rPr>
              <w:t>Source : PwC Ecobilan</w:t>
            </w:r>
          </w:p>
          <w:p w:rsidR="00034133" w:rsidRPr="006B6BB4" w:rsidRDefault="00034133" w:rsidP="0077761E">
            <w:pPr>
              <w:spacing w:after="0" w:line="276" w:lineRule="auto"/>
              <w:jc w:val="left"/>
              <w:rPr>
                <w:rFonts w:ascii="Calibri" w:hAnsi="Calibri" w:cs="Calibri"/>
                <w:b/>
                <w:color w:val="1D1B11"/>
                <w:lang w:eastAsia="en-US"/>
              </w:rPr>
            </w:pPr>
            <w:r w:rsidRPr="006B6BB4">
              <w:rPr>
                <w:rFonts w:ascii="Calibri" w:hAnsi="Calibri" w:cs="Calibri"/>
                <w:b/>
                <w:color w:val="1D1B11"/>
                <w:lang w:eastAsia="en-US"/>
              </w:rPr>
              <w:t>Etape de fin de vie, C1-C4</w:t>
            </w:r>
          </w:p>
          <w:p w:rsidR="00034133" w:rsidRPr="006B6BB4" w:rsidRDefault="00034133" w:rsidP="0077761E">
            <w:pPr>
              <w:pStyle w:val="Paragraphedeliste"/>
              <w:numPr>
                <w:ilvl w:val="0"/>
                <w:numId w:val="21"/>
              </w:numPr>
              <w:spacing w:after="0" w:line="276" w:lineRule="auto"/>
              <w:ind w:left="175" w:hanging="142"/>
              <w:jc w:val="left"/>
              <w:rPr>
                <w:rFonts w:ascii="Calibri" w:hAnsi="Calibri" w:cs="Calibri"/>
                <w:color w:val="1D1B11"/>
                <w:lang w:eastAsia="en-US"/>
              </w:rPr>
            </w:pPr>
            <w:r w:rsidRPr="006B6BB4">
              <w:rPr>
                <w:rFonts w:ascii="Calibri" w:hAnsi="Calibri" w:cs="Calibri"/>
                <w:color w:val="1D1B11"/>
                <w:lang w:eastAsia="en-US"/>
              </w:rPr>
              <w:t xml:space="preserve">Année : </w:t>
            </w:r>
            <w:r w:rsidR="008C1B8D">
              <w:rPr>
                <w:rFonts w:ascii="Calibri" w:hAnsi="Calibri" w:cs="Calibri"/>
                <w:color w:val="1D1B11"/>
                <w:lang w:eastAsia="en-US"/>
              </w:rPr>
              <w:t>2011</w:t>
            </w:r>
          </w:p>
          <w:p w:rsidR="00034133" w:rsidRPr="006B6BB4" w:rsidRDefault="00034133" w:rsidP="0077761E">
            <w:pPr>
              <w:pStyle w:val="Paragraphedeliste"/>
              <w:numPr>
                <w:ilvl w:val="0"/>
                <w:numId w:val="21"/>
              </w:numPr>
              <w:spacing w:after="0" w:line="276" w:lineRule="auto"/>
              <w:ind w:left="175" w:hanging="142"/>
              <w:jc w:val="left"/>
              <w:rPr>
                <w:rFonts w:ascii="Calibri" w:hAnsi="Calibri" w:cs="Calibri"/>
                <w:color w:val="1D1B11"/>
                <w:lang w:eastAsia="en-US"/>
              </w:rPr>
            </w:pPr>
            <w:r w:rsidRPr="006B6BB4">
              <w:rPr>
                <w:rFonts w:ascii="Calibri" w:hAnsi="Calibri" w:cs="Calibri"/>
                <w:color w:val="1D1B11"/>
                <w:lang w:eastAsia="en-US"/>
              </w:rPr>
              <w:t>Représentativité géographique : France</w:t>
            </w:r>
          </w:p>
          <w:p w:rsidR="00034133" w:rsidRPr="006B6BB4" w:rsidRDefault="00034133" w:rsidP="0077761E">
            <w:pPr>
              <w:pStyle w:val="Paragraphedeliste"/>
              <w:numPr>
                <w:ilvl w:val="0"/>
                <w:numId w:val="21"/>
              </w:numPr>
              <w:spacing w:after="0" w:line="276" w:lineRule="auto"/>
              <w:ind w:left="175" w:hanging="142"/>
              <w:jc w:val="left"/>
              <w:rPr>
                <w:rFonts w:ascii="Calibri" w:hAnsi="Calibri" w:cs="Calibri"/>
                <w:color w:val="1D1B11"/>
                <w:lang w:eastAsia="en-US"/>
              </w:rPr>
            </w:pPr>
            <w:r w:rsidRPr="006B6BB4">
              <w:rPr>
                <w:rFonts w:ascii="Calibri" w:hAnsi="Calibri" w:cs="Calibri"/>
                <w:color w:val="1D1B11"/>
                <w:lang w:eastAsia="en-US"/>
              </w:rPr>
              <w:t>Source : Commissariat Général au Développement Durable, chiffres et statistiques n°164</w:t>
            </w:r>
          </w:p>
          <w:p w:rsidR="002E5CEF" w:rsidRPr="006B6BB4" w:rsidRDefault="002E5CEF" w:rsidP="0077761E">
            <w:pPr>
              <w:spacing w:after="0" w:line="276" w:lineRule="auto"/>
              <w:jc w:val="left"/>
              <w:rPr>
                <w:rFonts w:ascii="Calibri" w:hAnsi="Calibri" w:cs="Calibri"/>
                <w:b/>
                <w:color w:val="1D1B11"/>
                <w:lang w:eastAsia="en-US"/>
              </w:rPr>
            </w:pPr>
            <w:r w:rsidRPr="006B6BB4">
              <w:rPr>
                <w:rFonts w:ascii="Calibri" w:hAnsi="Calibri" w:cs="Calibri"/>
                <w:b/>
                <w:color w:val="1D1B11"/>
                <w:lang w:eastAsia="en-US"/>
              </w:rPr>
              <w:t>Potentiel de recyclage /</w:t>
            </w:r>
            <w:r w:rsidR="00666467">
              <w:rPr>
                <w:rFonts w:ascii="Calibri" w:hAnsi="Calibri" w:cs="Calibri"/>
                <w:b/>
                <w:color w:val="1D1B11"/>
                <w:lang w:eastAsia="en-US"/>
              </w:rPr>
              <w:t xml:space="preserve"> </w:t>
            </w:r>
            <w:r w:rsidRPr="006B6BB4">
              <w:rPr>
                <w:rFonts w:ascii="Calibri" w:hAnsi="Calibri" w:cs="Calibri"/>
                <w:b/>
                <w:color w:val="1D1B11"/>
                <w:lang w:eastAsia="en-US"/>
              </w:rPr>
              <w:t>réutilisation</w:t>
            </w:r>
            <w:r w:rsidR="00666467">
              <w:rPr>
                <w:rFonts w:ascii="Calibri" w:hAnsi="Calibri" w:cs="Calibri"/>
                <w:b/>
                <w:color w:val="1D1B11"/>
                <w:lang w:eastAsia="en-US"/>
              </w:rPr>
              <w:t xml:space="preserve"> </w:t>
            </w:r>
            <w:r w:rsidRPr="006B6BB4">
              <w:rPr>
                <w:rFonts w:ascii="Calibri" w:hAnsi="Calibri" w:cs="Calibri"/>
                <w:b/>
                <w:color w:val="1D1B11"/>
                <w:lang w:eastAsia="en-US"/>
              </w:rPr>
              <w:t>/ récupération, D</w:t>
            </w:r>
          </w:p>
          <w:p w:rsidR="00931505" w:rsidRPr="006B6BB4" w:rsidRDefault="008C1B8D" w:rsidP="0077761E">
            <w:pPr>
              <w:pStyle w:val="Paragraphedeliste"/>
              <w:numPr>
                <w:ilvl w:val="0"/>
                <w:numId w:val="20"/>
              </w:numPr>
              <w:spacing w:after="0" w:line="276" w:lineRule="auto"/>
              <w:ind w:left="175" w:hanging="142"/>
              <w:jc w:val="left"/>
              <w:rPr>
                <w:rFonts w:ascii="Calibri" w:hAnsi="Calibri" w:cs="Calibri"/>
                <w:color w:val="1D1B11"/>
                <w:lang w:eastAsia="en-US"/>
              </w:rPr>
            </w:pPr>
            <w:r>
              <w:rPr>
                <w:rFonts w:ascii="Calibri" w:hAnsi="Calibri" w:cs="Calibri"/>
                <w:color w:val="1D1B11"/>
                <w:lang w:eastAsia="en-US"/>
              </w:rPr>
              <w:t>Année : 2017</w:t>
            </w:r>
          </w:p>
          <w:p w:rsidR="00931505" w:rsidRPr="006B6BB4" w:rsidRDefault="00931505" w:rsidP="0077761E">
            <w:pPr>
              <w:pStyle w:val="Paragraphedeliste"/>
              <w:numPr>
                <w:ilvl w:val="0"/>
                <w:numId w:val="20"/>
              </w:numPr>
              <w:spacing w:after="0" w:line="276" w:lineRule="auto"/>
              <w:ind w:left="175" w:hanging="142"/>
              <w:jc w:val="left"/>
              <w:rPr>
                <w:rFonts w:ascii="Calibri" w:hAnsi="Calibri" w:cs="Calibri"/>
                <w:color w:val="1D1B11"/>
                <w:lang w:eastAsia="en-US"/>
              </w:rPr>
            </w:pPr>
            <w:r w:rsidRPr="006B6BB4">
              <w:rPr>
                <w:rFonts w:ascii="Calibri" w:hAnsi="Calibri" w:cs="Calibri"/>
                <w:color w:val="1D1B11"/>
                <w:lang w:eastAsia="en-US"/>
              </w:rPr>
              <w:t>Représentativité géographique : France</w:t>
            </w:r>
          </w:p>
          <w:p w:rsidR="00931505" w:rsidRPr="006B6BB4" w:rsidRDefault="00931505" w:rsidP="0077761E">
            <w:pPr>
              <w:pStyle w:val="Paragraphedeliste"/>
              <w:numPr>
                <w:ilvl w:val="0"/>
                <w:numId w:val="20"/>
              </w:numPr>
              <w:spacing w:after="0" w:line="276" w:lineRule="auto"/>
              <w:ind w:left="175" w:hanging="142"/>
              <w:jc w:val="left"/>
              <w:rPr>
                <w:rFonts w:ascii="Calibri" w:hAnsi="Calibri" w:cs="Calibri"/>
                <w:color w:val="1D1B11"/>
                <w:lang w:eastAsia="en-US"/>
              </w:rPr>
            </w:pPr>
            <w:r w:rsidRPr="006B6BB4">
              <w:rPr>
                <w:rFonts w:ascii="Calibri" w:hAnsi="Calibri" w:cs="Calibri"/>
                <w:color w:val="1D1B11"/>
                <w:lang w:eastAsia="en-US"/>
              </w:rPr>
              <w:t>Source : PwC Ecobilan</w:t>
            </w:r>
          </w:p>
          <w:p w:rsidR="00034133" w:rsidRPr="006B6BB4" w:rsidRDefault="00034133" w:rsidP="0077761E">
            <w:pPr>
              <w:spacing w:after="0" w:line="276" w:lineRule="auto"/>
              <w:jc w:val="left"/>
              <w:rPr>
                <w:rFonts w:ascii="Calibri" w:hAnsi="Calibri" w:cs="Calibri"/>
                <w:color w:val="1D1B11"/>
                <w:lang w:eastAsia="en-US"/>
              </w:rPr>
            </w:pPr>
          </w:p>
          <w:p w:rsidR="00034133" w:rsidRPr="006B6BB4" w:rsidRDefault="00034133" w:rsidP="0077761E">
            <w:pPr>
              <w:spacing w:after="0" w:line="276" w:lineRule="auto"/>
              <w:jc w:val="left"/>
              <w:rPr>
                <w:rFonts w:ascii="Calibri" w:hAnsi="Calibri" w:cs="Calibri"/>
                <w:b/>
                <w:color w:val="1D1B11"/>
                <w:lang w:eastAsia="en-US"/>
              </w:rPr>
            </w:pPr>
            <w:r w:rsidRPr="006B6BB4">
              <w:rPr>
                <w:rFonts w:ascii="Calibri" w:hAnsi="Calibri" w:cs="Calibri"/>
                <w:b/>
                <w:color w:val="1D1B11"/>
                <w:lang w:eastAsia="en-US"/>
              </w:rPr>
              <w:t>Sources de données</w:t>
            </w:r>
          </w:p>
          <w:p w:rsidR="00931505" w:rsidRPr="006B6BB4" w:rsidRDefault="00931505" w:rsidP="0077761E">
            <w:pPr>
              <w:spacing w:after="0" w:line="276" w:lineRule="auto"/>
              <w:jc w:val="left"/>
              <w:rPr>
                <w:rFonts w:ascii="Calibri" w:hAnsi="Calibri" w:cs="Calibri"/>
                <w:color w:val="1D1B11"/>
                <w:lang w:eastAsia="en-US"/>
              </w:rPr>
            </w:pPr>
            <w:r w:rsidRPr="006B6BB4">
              <w:rPr>
                <w:rFonts w:ascii="Calibri" w:hAnsi="Calibri" w:cs="Calibri"/>
                <w:color w:val="1D1B11"/>
                <w:lang w:eastAsia="en-US"/>
              </w:rPr>
              <w:t>Consommation des sites : données spécifiques aux sites</w:t>
            </w:r>
          </w:p>
          <w:p w:rsidR="00931505" w:rsidRPr="006B6BB4" w:rsidRDefault="00931505" w:rsidP="0077761E">
            <w:pPr>
              <w:spacing w:after="0" w:line="276" w:lineRule="auto"/>
              <w:jc w:val="left"/>
              <w:rPr>
                <w:rFonts w:ascii="Calibri" w:hAnsi="Calibri" w:cs="Calibri"/>
                <w:color w:val="1D1B11"/>
                <w:lang w:eastAsia="en-US"/>
              </w:rPr>
            </w:pPr>
            <w:r w:rsidRPr="006B6BB4">
              <w:rPr>
                <w:rFonts w:ascii="Calibri" w:hAnsi="Calibri" w:cs="Calibri"/>
                <w:color w:val="1D1B11"/>
                <w:lang w:eastAsia="en-US"/>
              </w:rPr>
              <w:t>Base de données secondaires : DEAM</w:t>
            </w:r>
            <w:r w:rsidR="0036155E" w:rsidRPr="0036155E">
              <w:rPr>
                <w:rFonts w:ascii="Calibri" w:hAnsi="Calibri" w:cs="Calibri"/>
                <w:color w:val="1D1B11"/>
                <w:lang w:eastAsia="en-US"/>
              </w:rPr>
              <w:t xml:space="preserve">, </w:t>
            </w:r>
            <w:proofErr w:type="spellStart"/>
            <w:r w:rsidR="0036155E" w:rsidRPr="0036155E">
              <w:rPr>
                <w:rFonts w:ascii="Calibri" w:hAnsi="Calibri" w:cs="Calibri"/>
                <w:color w:val="1D1B11"/>
                <w:lang w:eastAsia="en-US"/>
              </w:rPr>
              <w:t>Ecoinvent</w:t>
            </w:r>
            <w:proofErr w:type="spellEnd"/>
          </w:p>
          <w:p w:rsidR="001B05D1" w:rsidRPr="001B05D1" w:rsidRDefault="001B05D1" w:rsidP="001B05D1">
            <w:pPr>
              <w:spacing w:after="0" w:line="276" w:lineRule="auto"/>
              <w:jc w:val="left"/>
              <w:rPr>
                <w:rFonts w:ascii="Calibri" w:hAnsi="Calibri" w:cs="Calibri"/>
                <w:color w:val="1D1B11"/>
                <w:lang w:eastAsia="en-US"/>
              </w:rPr>
            </w:pPr>
            <w:r w:rsidRPr="001B05D1">
              <w:rPr>
                <w:rFonts w:ascii="Calibri" w:hAnsi="Calibri" w:cs="Calibri"/>
                <w:color w:val="1D1B11"/>
                <w:lang w:eastAsia="en-US"/>
              </w:rPr>
              <w:t xml:space="preserve">Les données secondaires issues de DEAM et </w:t>
            </w:r>
            <w:proofErr w:type="spellStart"/>
            <w:r w:rsidRPr="001B05D1">
              <w:rPr>
                <w:rFonts w:ascii="Calibri" w:hAnsi="Calibri" w:cs="Calibri"/>
                <w:color w:val="1D1B11"/>
                <w:lang w:eastAsia="en-US"/>
              </w:rPr>
              <w:t>EcoInvent</w:t>
            </w:r>
            <w:proofErr w:type="spellEnd"/>
            <w:r w:rsidRPr="001B05D1">
              <w:rPr>
                <w:rFonts w:ascii="Calibri" w:hAnsi="Calibri" w:cs="Calibri"/>
                <w:color w:val="1D1B11"/>
                <w:lang w:eastAsia="en-US"/>
              </w:rPr>
              <w:t xml:space="preserve">, et utilisées dans l’outil </w:t>
            </w:r>
            <w:proofErr w:type="spellStart"/>
            <w:r w:rsidRPr="001B05D1">
              <w:rPr>
                <w:rFonts w:ascii="Calibri" w:hAnsi="Calibri" w:cs="Calibri"/>
                <w:color w:val="1D1B11"/>
                <w:lang w:eastAsia="en-US"/>
              </w:rPr>
              <w:t>BETie</w:t>
            </w:r>
            <w:proofErr w:type="spellEnd"/>
            <w:r w:rsidRPr="001B05D1">
              <w:rPr>
                <w:rFonts w:ascii="Calibri" w:hAnsi="Calibri" w:cs="Calibri"/>
                <w:color w:val="1D1B11"/>
                <w:lang w:eastAsia="en-US"/>
              </w:rPr>
              <w:t>, incluent en particulier les données :</w:t>
            </w:r>
          </w:p>
          <w:p w:rsidR="001B05D1" w:rsidRPr="001B05D1" w:rsidRDefault="001B05D1" w:rsidP="001B05D1">
            <w:pPr>
              <w:spacing w:after="0" w:line="276" w:lineRule="auto"/>
              <w:jc w:val="left"/>
              <w:rPr>
                <w:rFonts w:ascii="Calibri" w:hAnsi="Calibri" w:cs="Calibri"/>
                <w:color w:val="1D1B11"/>
                <w:lang w:eastAsia="en-US"/>
              </w:rPr>
            </w:pPr>
            <w:r w:rsidRPr="001B05D1">
              <w:rPr>
                <w:rFonts w:ascii="Calibri" w:hAnsi="Calibri" w:cs="Calibri"/>
                <w:color w:val="1D1B11"/>
                <w:lang w:eastAsia="en-US"/>
              </w:rPr>
              <w:t>Ciment : ATILH 2017</w:t>
            </w:r>
          </w:p>
          <w:p w:rsidR="001B05D1" w:rsidRPr="001B05D1" w:rsidRDefault="001B05D1" w:rsidP="001B05D1">
            <w:pPr>
              <w:spacing w:after="0" w:line="276" w:lineRule="auto"/>
              <w:jc w:val="left"/>
              <w:rPr>
                <w:rFonts w:ascii="Calibri" w:hAnsi="Calibri" w:cs="Calibri"/>
                <w:color w:val="1D1B11"/>
                <w:lang w:eastAsia="en-US"/>
              </w:rPr>
            </w:pPr>
            <w:r w:rsidRPr="001B05D1">
              <w:rPr>
                <w:rFonts w:ascii="Calibri" w:hAnsi="Calibri" w:cs="Calibri"/>
                <w:color w:val="1D1B11"/>
                <w:lang w:eastAsia="en-US"/>
              </w:rPr>
              <w:t xml:space="preserve">Armatures : </w:t>
            </w:r>
            <w:proofErr w:type="spellStart"/>
            <w:r w:rsidRPr="001B05D1">
              <w:rPr>
                <w:rFonts w:ascii="Calibri" w:hAnsi="Calibri" w:cs="Calibri"/>
                <w:color w:val="1D1B11"/>
                <w:lang w:eastAsia="en-US"/>
              </w:rPr>
              <w:t>Worldsteel</w:t>
            </w:r>
            <w:proofErr w:type="spellEnd"/>
            <w:r w:rsidRPr="001B05D1">
              <w:rPr>
                <w:rFonts w:ascii="Calibri" w:hAnsi="Calibri" w:cs="Calibri"/>
                <w:color w:val="1D1B11"/>
                <w:lang w:eastAsia="en-US"/>
              </w:rPr>
              <w:t xml:space="preserve"> 2008</w:t>
            </w:r>
          </w:p>
          <w:p w:rsidR="001B05D1" w:rsidRPr="001B05D1" w:rsidRDefault="001B05D1" w:rsidP="001B05D1">
            <w:pPr>
              <w:spacing w:after="0" w:line="276" w:lineRule="auto"/>
              <w:jc w:val="left"/>
              <w:rPr>
                <w:rFonts w:ascii="Calibri" w:hAnsi="Calibri" w:cs="Calibri"/>
                <w:color w:val="1D1B11"/>
                <w:lang w:eastAsia="en-US"/>
              </w:rPr>
            </w:pPr>
            <w:r w:rsidRPr="001B05D1">
              <w:rPr>
                <w:rFonts w:ascii="Calibri" w:hAnsi="Calibri" w:cs="Calibri"/>
                <w:color w:val="1D1B11"/>
                <w:lang w:eastAsia="en-US"/>
              </w:rPr>
              <w:t>Granulats : UNPG 2017</w:t>
            </w:r>
          </w:p>
          <w:p w:rsidR="001B05D1" w:rsidRPr="001B05D1" w:rsidRDefault="001B05D1" w:rsidP="001B05D1">
            <w:pPr>
              <w:spacing w:after="0" w:line="276" w:lineRule="auto"/>
              <w:jc w:val="left"/>
              <w:rPr>
                <w:rFonts w:ascii="Calibri" w:hAnsi="Calibri" w:cs="Calibri"/>
                <w:color w:val="1D1B11"/>
                <w:lang w:eastAsia="en-US"/>
              </w:rPr>
            </w:pPr>
            <w:r w:rsidRPr="001B05D1">
              <w:rPr>
                <w:rFonts w:ascii="Calibri" w:hAnsi="Calibri" w:cs="Calibri"/>
                <w:color w:val="1D1B11"/>
                <w:lang w:eastAsia="en-US"/>
              </w:rPr>
              <w:t>Adjuvants : EFCA 2015</w:t>
            </w:r>
          </w:p>
          <w:p w:rsidR="002E5CEF" w:rsidRPr="001B05D1" w:rsidRDefault="001B05D1" w:rsidP="001B05D1">
            <w:pPr>
              <w:spacing w:after="0" w:line="276" w:lineRule="auto"/>
              <w:jc w:val="left"/>
              <w:rPr>
                <w:rFonts w:ascii="Calibri" w:hAnsi="Calibri" w:cs="Calibri"/>
                <w:color w:val="1D1B11"/>
                <w:lang w:eastAsia="en-US"/>
              </w:rPr>
            </w:pPr>
            <w:r w:rsidRPr="001B05D1">
              <w:rPr>
                <w:rFonts w:ascii="Calibri" w:hAnsi="Calibri" w:cs="Calibri"/>
                <w:color w:val="1D1B11"/>
                <w:lang w:eastAsia="en-US"/>
              </w:rPr>
              <w:t xml:space="preserve">Electricité : Le mix de production d’électricité utilisé dans le cadre de cette étude, est celui de la France (2013). La modélisation de la production d’électricité a été établie à partir des données fournies par l’Agence Internationale de l’Energie (IEA </w:t>
            </w:r>
            <w:proofErr w:type="spellStart"/>
            <w:r w:rsidRPr="001B05D1">
              <w:rPr>
                <w:rFonts w:ascii="Calibri" w:hAnsi="Calibri" w:cs="Calibri"/>
                <w:color w:val="1D1B11"/>
                <w:lang w:eastAsia="en-US"/>
              </w:rPr>
              <w:t>Statistics</w:t>
            </w:r>
            <w:proofErr w:type="spellEnd"/>
            <w:r w:rsidRPr="001B05D1">
              <w:rPr>
                <w:rFonts w:ascii="Calibri" w:hAnsi="Calibri" w:cs="Calibri"/>
                <w:color w:val="1D1B11"/>
                <w:lang w:eastAsia="en-US"/>
              </w:rPr>
              <w:t xml:space="preserve"> 2013, International Energy Agency) </w:t>
            </w:r>
          </w:p>
          <w:p w:rsidR="001B05D1" w:rsidRPr="006B6BB4" w:rsidRDefault="001B05D1" w:rsidP="001B05D1">
            <w:pPr>
              <w:spacing w:after="0" w:line="276" w:lineRule="auto"/>
              <w:jc w:val="left"/>
              <w:rPr>
                <w:rFonts w:ascii="Calibri" w:hAnsi="Calibri" w:cs="Calibri"/>
                <w:color w:val="1D1B11"/>
                <w:lang w:eastAsia="en-US"/>
              </w:rPr>
            </w:pPr>
          </w:p>
          <w:p w:rsidR="00034133" w:rsidRPr="006B6BB4" w:rsidRDefault="00034133" w:rsidP="0077761E">
            <w:pPr>
              <w:spacing w:after="0" w:line="276" w:lineRule="auto"/>
              <w:jc w:val="left"/>
              <w:rPr>
                <w:rFonts w:ascii="Calibri" w:hAnsi="Calibri" w:cs="Calibri"/>
                <w:color w:val="1D1B11"/>
                <w:lang w:eastAsia="en-US"/>
              </w:rPr>
            </w:pPr>
            <w:r w:rsidRPr="006B6BB4">
              <w:rPr>
                <w:rFonts w:ascii="Calibri" w:hAnsi="Calibri" w:cs="Calibri"/>
                <w:color w:val="1D1B11"/>
                <w:lang w:eastAsia="en-US"/>
              </w:rPr>
              <w:t>L’inventaire de cycle de vie a été réalisé par</w:t>
            </w:r>
            <w:r w:rsidR="00FE773B" w:rsidRPr="006B6BB4">
              <w:rPr>
                <w:rFonts w:ascii="Calibri" w:hAnsi="Calibri" w:cs="Calibri"/>
                <w:color w:val="1D1B11"/>
                <w:lang w:eastAsia="en-US"/>
              </w:rPr>
              <w:t xml:space="preserve"> PwC</w:t>
            </w:r>
            <w:r w:rsidRPr="006B6BB4">
              <w:rPr>
                <w:rFonts w:ascii="Calibri" w:hAnsi="Calibri" w:cs="Calibri"/>
                <w:color w:val="1D1B11"/>
                <w:lang w:eastAsia="en-US"/>
              </w:rPr>
              <w:t xml:space="preserve"> Ecobilan et l’agrégation des données est réalisée par un outil développé par </w:t>
            </w:r>
            <w:r w:rsidR="00C2247F" w:rsidRPr="006B6BB4">
              <w:rPr>
                <w:rFonts w:ascii="Calibri" w:hAnsi="Calibri" w:cs="Calibri"/>
                <w:color w:val="1D1B11"/>
                <w:lang w:eastAsia="en-US"/>
              </w:rPr>
              <w:t>TRSB</w:t>
            </w:r>
            <w:r w:rsidRPr="006B6BB4">
              <w:rPr>
                <w:rFonts w:ascii="Calibri" w:hAnsi="Calibri" w:cs="Calibri"/>
                <w:color w:val="1D1B11"/>
                <w:lang w:eastAsia="en-US"/>
              </w:rPr>
              <w:t>.</w:t>
            </w:r>
          </w:p>
        </w:tc>
      </w:tr>
      <w:tr w:rsidR="00C84015" w:rsidRPr="00EF068E" w:rsidTr="005B7810">
        <w:tc>
          <w:tcPr>
            <w:tcW w:w="1668" w:type="dxa"/>
            <w:shd w:val="clear" w:color="auto" w:fill="DBE5F1"/>
            <w:vAlign w:val="center"/>
          </w:tcPr>
          <w:p w:rsidR="00C84015" w:rsidRPr="00C84015" w:rsidRDefault="00C84015" w:rsidP="00C84015">
            <w:pPr>
              <w:spacing w:after="0" w:line="240" w:lineRule="auto"/>
              <w:jc w:val="left"/>
              <w:rPr>
                <w:rFonts w:ascii="Calibri" w:hAnsi="Calibri" w:cs="Calibri"/>
                <w:b/>
                <w:lang w:eastAsia="en-US"/>
              </w:rPr>
            </w:pPr>
            <w:r w:rsidRPr="00C84015">
              <w:rPr>
                <w:rFonts w:ascii="Calibri" w:hAnsi="Calibri" w:cs="Calibri"/>
                <w:b/>
                <w:lang w:eastAsia="en-US"/>
              </w:rPr>
              <w:t>Variabilité des résultats et cadre de validité</w:t>
            </w:r>
          </w:p>
        </w:tc>
        <w:tc>
          <w:tcPr>
            <w:tcW w:w="7654" w:type="dxa"/>
            <w:shd w:val="clear" w:color="auto" w:fill="ECF1F8"/>
            <w:vAlign w:val="center"/>
          </w:tcPr>
          <w:p w:rsidR="00C84015" w:rsidRPr="008E5DD9" w:rsidRDefault="008E5DD9" w:rsidP="008E5DD9">
            <w:pPr>
              <w:spacing w:after="0" w:line="240" w:lineRule="auto"/>
              <w:jc w:val="left"/>
              <w:rPr>
                <w:rFonts w:ascii="Calibri" w:hAnsi="Calibri" w:cs="Calibri"/>
                <w:color w:val="1D1B11"/>
                <w:lang w:eastAsia="en-US"/>
              </w:rPr>
            </w:pPr>
            <w:r w:rsidRPr="008E5DD9">
              <w:rPr>
                <w:rFonts w:ascii="Calibri" w:hAnsi="Calibri" w:cs="Calibri"/>
                <w:color w:val="1D1B11"/>
                <w:lang w:eastAsia="en-US"/>
              </w:rPr>
              <w:t>Cette FDES ne peut bénéficier d’une vérification simplifiée car elle n’utilise pas de formule prédéfinie et ne respecte le cadre de validité suivant. Une vérification complète par une tierce partie indépendante est obligatoire.</w:t>
            </w:r>
          </w:p>
        </w:tc>
      </w:tr>
    </w:tbl>
    <w:p w:rsidR="00DA4615" w:rsidRDefault="00DA4615" w:rsidP="00CC7C27">
      <w:pPr>
        <w:spacing w:after="0" w:line="240" w:lineRule="auto"/>
        <w:jc w:val="left"/>
        <w:rPr>
          <w:rFonts w:ascii="Arial Narrow" w:hAnsi="Arial Narrow" w:cs="Calibri"/>
          <w:b/>
          <w:color w:val="0569C8"/>
          <w:sz w:val="32"/>
          <w:lang w:eastAsia="en-US"/>
        </w:rPr>
        <w:sectPr w:rsidR="00DA4615" w:rsidSect="00F37DED">
          <w:footerReference w:type="default" r:id="rId13"/>
          <w:pgSz w:w="11906" w:h="16838"/>
          <w:pgMar w:top="1134" w:right="1417" w:bottom="1417" w:left="1417" w:header="708" w:footer="708" w:gutter="0"/>
          <w:cols w:space="708"/>
          <w:docGrid w:linePitch="360"/>
        </w:sectPr>
      </w:pPr>
    </w:p>
    <w:p w:rsidR="00034133" w:rsidRPr="00EF068E" w:rsidRDefault="00034133" w:rsidP="00CC7C27">
      <w:pPr>
        <w:spacing w:after="0" w:line="240" w:lineRule="auto"/>
        <w:jc w:val="left"/>
        <w:rPr>
          <w:rFonts w:ascii="Arial Narrow" w:hAnsi="Arial Narrow" w:cs="Calibri"/>
          <w:b/>
          <w:color w:val="0569C8"/>
          <w:sz w:val="32"/>
          <w:lang w:eastAsia="en-US"/>
        </w:rPr>
      </w:pPr>
    </w:p>
    <w:p w:rsidR="00034133" w:rsidRPr="00EF068E" w:rsidRDefault="00034133" w:rsidP="00F46204">
      <w:pPr>
        <w:pBdr>
          <w:bottom w:val="single" w:sz="8" w:space="1" w:color="0569C8"/>
        </w:pBdr>
        <w:spacing w:after="360" w:line="240" w:lineRule="auto"/>
        <w:jc w:val="left"/>
        <w:outlineLvl w:val="1"/>
        <w:rPr>
          <w:rFonts w:ascii="Arial Narrow" w:hAnsi="Arial Narrow" w:cs="Calibri"/>
          <w:b/>
          <w:color w:val="0569C8"/>
          <w:sz w:val="32"/>
          <w:lang w:eastAsia="en-US"/>
        </w:rPr>
      </w:pPr>
      <w:r w:rsidRPr="00EF068E">
        <w:rPr>
          <w:rFonts w:ascii="Arial Narrow" w:hAnsi="Arial Narrow" w:cs="Calibri"/>
          <w:b/>
          <w:color w:val="0569C8"/>
          <w:sz w:val="32"/>
          <w:lang w:eastAsia="en-US"/>
        </w:rPr>
        <w:t>Résultats de l’analyse de cycle de vie</w:t>
      </w:r>
    </w:p>
    <w:tbl>
      <w:tblPr>
        <w:tblW w:w="5233" w:type="pct"/>
        <w:tblInd w:w="-6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57" w:type="dxa"/>
          <w:left w:w="57" w:type="dxa"/>
          <w:bottom w:w="57" w:type="dxa"/>
          <w:right w:w="57" w:type="dxa"/>
        </w:tblCellMar>
        <w:tblLook w:val="00A0" w:firstRow="1" w:lastRow="0" w:firstColumn="1" w:lastColumn="0" w:noHBand="0" w:noVBand="0"/>
      </w:tblPr>
      <w:tblGrid>
        <w:gridCol w:w="2271"/>
        <w:gridCol w:w="851"/>
        <w:gridCol w:w="850"/>
        <w:gridCol w:w="850"/>
        <w:gridCol w:w="898"/>
        <w:gridCol w:w="847"/>
        <w:gridCol w:w="407"/>
        <w:gridCol w:w="404"/>
        <w:gridCol w:w="446"/>
        <w:gridCol w:w="425"/>
        <w:gridCol w:w="425"/>
        <w:gridCol w:w="425"/>
        <w:gridCol w:w="853"/>
        <w:gridCol w:w="708"/>
        <w:gridCol w:w="708"/>
        <w:gridCol w:w="705"/>
        <w:gridCol w:w="708"/>
        <w:gridCol w:w="850"/>
        <w:gridCol w:w="702"/>
        <w:gridCol w:w="739"/>
      </w:tblGrid>
      <w:tr w:rsidR="0076205F" w:rsidRPr="00D14A36" w:rsidTr="00401C3E">
        <w:trPr>
          <w:cantSplit/>
          <w:trHeight w:hRule="exact" w:val="454"/>
        </w:trPr>
        <w:tc>
          <w:tcPr>
            <w:tcW w:w="753" w:type="pct"/>
            <w:vMerge w:val="restart"/>
            <w:shd w:val="clear" w:color="auto" w:fill="F2F2F2"/>
            <w:vAlign w:val="center"/>
          </w:tcPr>
          <w:p w:rsidR="0076205F" w:rsidRPr="0046717D" w:rsidRDefault="0076205F" w:rsidP="009A6914">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Impacts environnementaux</w:t>
            </w:r>
          </w:p>
        </w:tc>
        <w:tc>
          <w:tcPr>
            <w:tcW w:w="282" w:type="pct"/>
            <w:shd w:val="clear" w:color="auto" w:fill="FBD4B4"/>
            <w:vAlign w:val="center"/>
          </w:tcPr>
          <w:p w:rsidR="0076205F" w:rsidRPr="0046717D" w:rsidRDefault="0076205F" w:rsidP="009A6914">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Etape de fabrication</w:t>
            </w:r>
          </w:p>
        </w:tc>
        <w:tc>
          <w:tcPr>
            <w:tcW w:w="862" w:type="pct"/>
            <w:gridSpan w:val="3"/>
            <w:shd w:val="clear" w:color="auto" w:fill="B6DDE8"/>
            <w:vAlign w:val="center"/>
          </w:tcPr>
          <w:p w:rsidR="0076205F" w:rsidRPr="0046717D" w:rsidRDefault="0076205F" w:rsidP="009A6914">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Etape de mise en œuvre</w:t>
            </w:r>
          </w:p>
        </w:tc>
        <w:tc>
          <w:tcPr>
            <w:tcW w:w="1404" w:type="pct"/>
            <w:gridSpan w:val="8"/>
            <w:shd w:val="clear" w:color="auto" w:fill="CCC0D9"/>
            <w:vAlign w:val="center"/>
          </w:tcPr>
          <w:p w:rsidR="0076205F" w:rsidRPr="0046717D" w:rsidRDefault="0076205F" w:rsidP="009A6914">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Etape de vie en œuvre</w:t>
            </w:r>
          </w:p>
        </w:tc>
        <w:tc>
          <w:tcPr>
            <w:tcW w:w="1219" w:type="pct"/>
            <w:gridSpan w:val="5"/>
            <w:shd w:val="clear" w:color="auto" w:fill="E5B8B7"/>
            <w:vAlign w:val="center"/>
          </w:tcPr>
          <w:p w:rsidR="0076205F" w:rsidRPr="0046717D" w:rsidRDefault="0076205F" w:rsidP="009A6914">
            <w:pPr>
              <w:spacing w:after="0" w:line="240" w:lineRule="auto"/>
              <w:jc w:val="center"/>
              <w:rPr>
                <w:rFonts w:ascii="Calibri" w:eastAsia="Times New Roman" w:hAnsi="Calibri" w:cs="Calibri"/>
                <w:b/>
                <w:sz w:val="12"/>
                <w:szCs w:val="12"/>
                <w:lang w:eastAsia="en-US"/>
              </w:rPr>
            </w:pPr>
            <w:r w:rsidRPr="0046717D">
              <w:rPr>
                <w:rFonts w:eastAsia="Times New Roman" w:cs="Arial"/>
                <w:b/>
                <w:sz w:val="12"/>
                <w:szCs w:val="12"/>
                <w:lang w:eastAsia="en-US"/>
              </w:rPr>
              <w:t>Etape de fin de vie</w:t>
            </w:r>
          </w:p>
        </w:tc>
        <w:tc>
          <w:tcPr>
            <w:tcW w:w="233" w:type="pct"/>
            <w:vMerge w:val="restart"/>
            <w:shd w:val="clear" w:color="auto" w:fill="FFCC00"/>
            <w:textDirection w:val="btLr"/>
            <w:vAlign w:val="center"/>
          </w:tcPr>
          <w:p w:rsidR="0076205F" w:rsidRPr="0046717D" w:rsidRDefault="0076205F" w:rsidP="00580837">
            <w:pPr>
              <w:spacing w:after="0" w:line="240" w:lineRule="auto"/>
              <w:jc w:val="center"/>
              <w:rPr>
                <w:rFonts w:ascii="Calibri" w:eastAsia="Times New Roman" w:hAnsi="Calibri" w:cs="Calibri"/>
                <w:b/>
                <w:sz w:val="12"/>
                <w:szCs w:val="12"/>
                <w:lang w:eastAsia="en-US"/>
              </w:rPr>
            </w:pPr>
            <w:r w:rsidRPr="0046717D">
              <w:rPr>
                <w:rFonts w:ascii="Calibri" w:eastAsia="Times New Roman" w:hAnsi="Calibri" w:cs="Calibri"/>
                <w:b/>
                <w:sz w:val="12"/>
                <w:szCs w:val="12"/>
                <w:lang w:eastAsia="en-US"/>
              </w:rPr>
              <w:t>Total Cycle de Vie</w:t>
            </w:r>
            <w:r w:rsidR="00580837">
              <w:rPr>
                <w:rFonts w:ascii="Calibri" w:eastAsia="Times New Roman" w:hAnsi="Calibri" w:cs="Calibri"/>
                <w:b/>
                <w:sz w:val="12"/>
                <w:szCs w:val="12"/>
                <w:lang w:eastAsia="en-US"/>
              </w:rPr>
              <w:t xml:space="preserve"> </w:t>
            </w:r>
            <w:r w:rsidR="00580837" w:rsidRPr="00580837">
              <w:rPr>
                <w:rFonts w:ascii="Calibri" w:eastAsia="Times New Roman" w:hAnsi="Calibri" w:cs="Calibri"/>
                <w:b/>
                <w:sz w:val="12"/>
                <w:szCs w:val="12"/>
                <w:vertAlign w:val="superscript"/>
                <w:lang w:eastAsia="en-US"/>
              </w:rPr>
              <w:t>1</w:t>
            </w:r>
          </w:p>
        </w:tc>
        <w:tc>
          <w:tcPr>
            <w:tcW w:w="248" w:type="pct"/>
            <w:vMerge w:val="restart"/>
            <w:shd w:val="clear" w:color="auto" w:fill="C2D69B"/>
            <w:textDirection w:val="btLr"/>
            <w:vAlign w:val="center"/>
          </w:tcPr>
          <w:p w:rsidR="0076205F" w:rsidRPr="0046717D" w:rsidRDefault="0076205F" w:rsidP="009A6914">
            <w:pPr>
              <w:spacing w:after="0" w:line="240" w:lineRule="auto"/>
              <w:jc w:val="center"/>
              <w:rPr>
                <w:rFonts w:ascii="Calibri" w:eastAsia="Times New Roman" w:hAnsi="Calibri" w:cs="Calibri"/>
                <w:sz w:val="12"/>
                <w:szCs w:val="12"/>
                <w:lang w:eastAsia="en-US"/>
              </w:rPr>
            </w:pPr>
            <w:r w:rsidRPr="0046717D">
              <w:rPr>
                <w:rFonts w:ascii="Calibri" w:eastAsia="Times New Roman" w:hAnsi="Calibri" w:cs="Calibri"/>
                <w:sz w:val="12"/>
                <w:szCs w:val="12"/>
                <w:lang w:eastAsia="en-US"/>
              </w:rPr>
              <w:t>D Bénéfices et charges au-delà des frontières du système</w:t>
            </w:r>
          </w:p>
        </w:tc>
      </w:tr>
      <w:tr w:rsidR="00B53E03" w:rsidRPr="00847EAF" w:rsidTr="00401C3E">
        <w:trPr>
          <w:cantSplit/>
          <w:trHeight w:hRule="exact" w:val="1588"/>
        </w:trPr>
        <w:tc>
          <w:tcPr>
            <w:tcW w:w="753" w:type="pct"/>
            <w:vMerge/>
            <w:shd w:val="clear" w:color="auto" w:fill="F2F2F2"/>
            <w:vAlign w:val="center"/>
          </w:tcPr>
          <w:p w:rsidR="0076205F" w:rsidRPr="0046717D" w:rsidRDefault="0076205F" w:rsidP="009A6914">
            <w:pPr>
              <w:spacing w:after="0" w:line="240" w:lineRule="auto"/>
              <w:jc w:val="center"/>
              <w:rPr>
                <w:rFonts w:eastAsia="Times New Roman" w:cs="Arial"/>
                <w:b/>
                <w:sz w:val="12"/>
                <w:szCs w:val="12"/>
                <w:lang w:eastAsia="en-US"/>
              </w:rPr>
            </w:pPr>
          </w:p>
        </w:tc>
        <w:tc>
          <w:tcPr>
            <w:tcW w:w="282" w:type="pct"/>
            <w:shd w:val="clear" w:color="auto" w:fill="FBD4B4"/>
            <w:textDirection w:val="btLr"/>
            <w:vAlign w:val="center"/>
          </w:tcPr>
          <w:p w:rsidR="0076205F" w:rsidRPr="0046717D" w:rsidRDefault="0076205F" w:rsidP="009A6914">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Total A1-A3 Production</w:t>
            </w:r>
          </w:p>
        </w:tc>
        <w:tc>
          <w:tcPr>
            <w:tcW w:w="282" w:type="pct"/>
            <w:shd w:val="clear" w:color="auto" w:fill="B6DDE8"/>
            <w:textDirection w:val="btLr"/>
            <w:vAlign w:val="center"/>
          </w:tcPr>
          <w:p w:rsidR="0076205F" w:rsidRPr="0046717D" w:rsidRDefault="0076205F" w:rsidP="009A6914">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A4 Transport</w:t>
            </w:r>
          </w:p>
        </w:tc>
        <w:tc>
          <w:tcPr>
            <w:tcW w:w="282" w:type="pct"/>
            <w:shd w:val="clear" w:color="auto" w:fill="B6DDE8"/>
            <w:textDirection w:val="btLr"/>
            <w:vAlign w:val="center"/>
          </w:tcPr>
          <w:p w:rsidR="0076205F" w:rsidRPr="0046717D" w:rsidRDefault="0076205F" w:rsidP="009A6914">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A5 Installation</w:t>
            </w:r>
          </w:p>
        </w:tc>
        <w:tc>
          <w:tcPr>
            <w:tcW w:w="298" w:type="pct"/>
            <w:shd w:val="clear" w:color="auto" w:fill="B6DDE8" w:themeFill="accent5" w:themeFillTint="66"/>
            <w:textDirection w:val="btLr"/>
            <w:vAlign w:val="center"/>
          </w:tcPr>
          <w:p w:rsidR="0076205F" w:rsidRPr="0046717D" w:rsidRDefault="0076205F" w:rsidP="00BA1C1B">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Total A4-A5</w:t>
            </w:r>
          </w:p>
        </w:tc>
        <w:tc>
          <w:tcPr>
            <w:tcW w:w="281" w:type="pct"/>
            <w:shd w:val="clear" w:color="auto" w:fill="CCC0D9"/>
            <w:textDirection w:val="btLr"/>
            <w:vAlign w:val="center"/>
          </w:tcPr>
          <w:p w:rsidR="0076205F" w:rsidRPr="0046717D" w:rsidRDefault="0076205F" w:rsidP="009A6914">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B1 Usage</w:t>
            </w:r>
          </w:p>
        </w:tc>
        <w:tc>
          <w:tcPr>
            <w:tcW w:w="135" w:type="pct"/>
            <w:shd w:val="clear" w:color="auto" w:fill="CCC0D9"/>
            <w:textDirection w:val="btLr"/>
            <w:vAlign w:val="center"/>
          </w:tcPr>
          <w:p w:rsidR="0076205F" w:rsidRPr="0046717D" w:rsidRDefault="0076205F" w:rsidP="009A6914">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B2 Maintenance</w:t>
            </w:r>
          </w:p>
        </w:tc>
        <w:tc>
          <w:tcPr>
            <w:tcW w:w="134" w:type="pct"/>
            <w:shd w:val="clear" w:color="auto" w:fill="CCC0D9"/>
            <w:textDirection w:val="btLr"/>
            <w:vAlign w:val="center"/>
          </w:tcPr>
          <w:p w:rsidR="0076205F" w:rsidRPr="0046717D" w:rsidRDefault="0076205F" w:rsidP="009A6914">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B3 Réparation</w:t>
            </w:r>
          </w:p>
        </w:tc>
        <w:tc>
          <w:tcPr>
            <w:tcW w:w="148" w:type="pct"/>
            <w:shd w:val="clear" w:color="auto" w:fill="CCC0D9"/>
            <w:textDirection w:val="btLr"/>
            <w:vAlign w:val="center"/>
          </w:tcPr>
          <w:p w:rsidR="0076205F" w:rsidRPr="0046717D" w:rsidRDefault="0076205F" w:rsidP="009A6914">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B4 Remplacement</w:t>
            </w:r>
          </w:p>
        </w:tc>
        <w:tc>
          <w:tcPr>
            <w:tcW w:w="141" w:type="pct"/>
            <w:shd w:val="clear" w:color="auto" w:fill="CCC0D9"/>
            <w:textDirection w:val="btLr"/>
            <w:vAlign w:val="center"/>
          </w:tcPr>
          <w:p w:rsidR="0076205F" w:rsidRPr="0046717D" w:rsidRDefault="0076205F" w:rsidP="009A6914">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B5 Réhabilitation</w:t>
            </w:r>
          </w:p>
        </w:tc>
        <w:tc>
          <w:tcPr>
            <w:tcW w:w="141" w:type="pct"/>
            <w:shd w:val="clear" w:color="auto" w:fill="CCC0D9"/>
            <w:textDirection w:val="btLr"/>
            <w:vAlign w:val="center"/>
          </w:tcPr>
          <w:p w:rsidR="0076205F" w:rsidRPr="0046717D" w:rsidRDefault="00B13032" w:rsidP="009A6914">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B6 Utilisation de l’</w:t>
            </w:r>
            <w:r w:rsidR="0076205F" w:rsidRPr="0046717D">
              <w:rPr>
                <w:rFonts w:eastAsia="Times New Roman" w:cs="Arial"/>
                <w:sz w:val="12"/>
                <w:szCs w:val="12"/>
                <w:lang w:eastAsia="en-US"/>
              </w:rPr>
              <w:t xml:space="preserve">énergie </w:t>
            </w:r>
          </w:p>
        </w:tc>
        <w:tc>
          <w:tcPr>
            <w:tcW w:w="141" w:type="pct"/>
            <w:shd w:val="clear" w:color="auto" w:fill="CCC0D9"/>
            <w:textDirection w:val="btLr"/>
            <w:vAlign w:val="center"/>
          </w:tcPr>
          <w:p w:rsidR="0076205F" w:rsidRPr="0046717D" w:rsidRDefault="0076205F" w:rsidP="009A6914">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B7 Utilisation de l’eau</w:t>
            </w:r>
          </w:p>
        </w:tc>
        <w:tc>
          <w:tcPr>
            <w:tcW w:w="282" w:type="pct"/>
            <w:shd w:val="clear" w:color="auto" w:fill="CCC0D9" w:themeFill="accent4" w:themeFillTint="66"/>
            <w:textDirection w:val="btLr"/>
            <w:vAlign w:val="center"/>
          </w:tcPr>
          <w:p w:rsidR="0076205F" w:rsidRPr="0046717D" w:rsidRDefault="0076205F" w:rsidP="009A6914">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Total B1-B7</w:t>
            </w:r>
          </w:p>
        </w:tc>
        <w:tc>
          <w:tcPr>
            <w:tcW w:w="235" w:type="pct"/>
            <w:shd w:val="clear" w:color="auto" w:fill="E5B8B7"/>
            <w:textDirection w:val="btLr"/>
            <w:vAlign w:val="center"/>
          </w:tcPr>
          <w:p w:rsidR="0076205F" w:rsidRPr="0046717D" w:rsidRDefault="0076205F" w:rsidP="009A6914">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C1 Déconstruction/</w:t>
            </w:r>
          </w:p>
          <w:p w:rsidR="0076205F" w:rsidRPr="0046717D" w:rsidRDefault="0076205F" w:rsidP="009A6914">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démolition</w:t>
            </w:r>
          </w:p>
        </w:tc>
        <w:tc>
          <w:tcPr>
            <w:tcW w:w="235" w:type="pct"/>
            <w:shd w:val="clear" w:color="auto" w:fill="E5B8B7"/>
            <w:textDirection w:val="btLr"/>
            <w:vAlign w:val="center"/>
          </w:tcPr>
          <w:p w:rsidR="0076205F" w:rsidRPr="0046717D" w:rsidRDefault="0076205F" w:rsidP="009A6914">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C2 Transport</w:t>
            </w:r>
          </w:p>
        </w:tc>
        <w:tc>
          <w:tcPr>
            <w:tcW w:w="234" w:type="pct"/>
            <w:shd w:val="clear" w:color="auto" w:fill="E5B8B7"/>
            <w:textDirection w:val="btLr"/>
            <w:vAlign w:val="center"/>
          </w:tcPr>
          <w:p w:rsidR="0076205F" w:rsidRPr="0046717D" w:rsidRDefault="0076205F" w:rsidP="009A6914">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C3 Traitement des déchets</w:t>
            </w:r>
          </w:p>
        </w:tc>
        <w:tc>
          <w:tcPr>
            <w:tcW w:w="235" w:type="pct"/>
            <w:shd w:val="clear" w:color="auto" w:fill="E5B8B7"/>
            <w:textDirection w:val="btLr"/>
            <w:vAlign w:val="center"/>
          </w:tcPr>
          <w:p w:rsidR="0076205F" w:rsidRPr="0046717D" w:rsidRDefault="0076205F" w:rsidP="009A6914">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C4 Décharge</w:t>
            </w:r>
          </w:p>
        </w:tc>
        <w:tc>
          <w:tcPr>
            <w:tcW w:w="282" w:type="pct"/>
            <w:shd w:val="clear" w:color="auto" w:fill="E5B8B7" w:themeFill="accent2" w:themeFillTint="66"/>
            <w:textDirection w:val="btLr"/>
            <w:vAlign w:val="center"/>
          </w:tcPr>
          <w:p w:rsidR="0076205F" w:rsidRPr="0046717D" w:rsidRDefault="0076205F" w:rsidP="009A6914">
            <w:pPr>
              <w:spacing w:after="0" w:line="240" w:lineRule="auto"/>
              <w:jc w:val="center"/>
              <w:rPr>
                <w:rFonts w:ascii="Calibri" w:eastAsia="Times New Roman" w:hAnsi="Calibri" w:cs="Calibri"/>
                <w:b/>
                <w:sz w:val="12"/>
                <w:szCs w:val="12"/>
                <w:lang w:eastAsia="en-US"/>
              </w:rPr>
            </w:pPr>
            <w:r w:rsidRPr="0046717D">
              <w:rPr>
                <w:rFonts w:ascii="Calibri" w:eastAsia="Times New Roman" w:hAnsi="Calibri" w:cs="Calibri"/>
                <w:b/>
                <w:sz w:val="12"/>
                <w:szCs w:val="12"/>
                <w:lang w:eastAsia="en-US"/>
              </w:rPr>
              <w:t>Total C1-C4</w:t>
            </w:r>
          </w:p>
        </w:tc>
        <w:tc>
          <w:tcPr>
            <w:tcW w:w="233" w:type="pct"/>
            <w:vMerge/>
            <w:shd w:val="clear" w:color="auto" w:fill="FFCC00"/>
            <w:textDirection w:val="btLr"/>
          </w:tcPr>
          <w:p w:rsidR="0076205F" w:rsidRPr="0046717D" w:rsidRDefault="0076205F" w:rsidP="009A6914">
            <w:pPr>
              <w:spacing w:after="0" w:line="240" w:lineRule="auto"/>
              <w:jc w:val="center"/>
              <w:rPr>
                <w:rFonts w:ascii="Calibri" w:eastAsia="Times New Roman" w:hAnsi="Calibri" w:cs="Calibri"/>
                <w:b/>
                <w:sz w:val="12"/>
                <w:szCs w:val="12"/>
                <w:lang w:eastAsia="en-US"/>
              </w:rPr>
            </w:pPr>
          </w:p>
        </w:tc>
        <w:tc>
          <w:tcPr>
            <w:tcW w:w="248" w:type="pct"/>
            <w:vMerge/>
            <w:shd w:val="clear" w:color="auto" w:fill="C2D69B"/>
            <w:textDirection w:val="btLr"/>
          </w:tcPr>
          <w:p w:rsidR="0076205F" w:rsidRPr="0046717D" w:rsidRDefault="0076205F" w:rsidP="009A6914">
            <w:pPr>
              <w:spacing w:after="0" w:line="240" w:lineRule="auto"/>
              <w:jc w:val="center"/>
              <w:rPr>
                <w:rFonts w:ascii="Calibri" w:eastAsia="Times New Roman" w:hAnsi="Calibri" w:cs="Calibri"/>
                <w:b/>
                <w:sz w:val="12"/>
                <w:szCs w:val="12"/>
                <w:lang w:eastAsia="en-US"/>
              </w:rPr>
            </w:pPr>
          </w:p>
        </w:tc>
      </w:tr>
      <w:tr w:rsidR="00B53E03" w:rsidRPr="00EF068E" w:rsidTr="00B53E03">
        <w:trPr>
          <w:cantSplit/>
          <w:trHeight w:val="559"/>
        </w:trPr>
        <w:tc>
          <w:tcPr>
            <w:tcW w:w="753" w:type="pct"/>
            <w:shd w:val="clear" w:color="auto" w:fill="F2F2F2"/>
            <w:vAlign w:val="center"/>
          </w:tcPr>
          <w:p w:rsidR="009A6914" w:rsidRPr="0046717D" w:rsidRDefault="00853CA2" w:rsidP="009A6914">
            <w:pPr>
              <w:spacing w:after="0" w:line="240" w:lineRule="auto"/>
              <w:jc w:val="center"/>
              <w:rPr>
                <w:rFonts w:asciiTheme="minorHAnsi" w:hAnsiTheme="minorHAnsi"/>
                <w:b/>
                <w:sz w:val="12"/>
                <w:szCs w:val="12"/>
              </w:rPr>
            </w:pPr>
            <w:r w:rsidR="009A6914" w:rsidRPr="0046717D">
              <w:rPr>
                <w:rFonts w:asciiTheme="minorHAnsi" w:hAnsiTheme="minorHAnsi"/>
                <w:b/>
                <w:noProof/>
                <w:sz w:val="12"/>
                <w:szCs w:val="12"/>
              </w:rPr>
              <w:t>Réchauffement climatique</w:t>
            </w:r>
          </w:p>
          <w:p w:rsidR="009A6914" w:rsidRPr="0046717D" w:rsidRDefault="00853CA2" w:rsidP="009A6914">
            <w:pPr>
              <w:spacing w:after="0" w:line="240" w:lineRule="auto"/>
              <w:jc w:val="center"/>
              <w:rPr>
                <w:rFonts w:ascii="Calibri" w:eastAsia="Times New Roman" w:hAnsi="Calibri" w:cs="Calibri"/>
                <w:sz w:val="12"/>
                <w:szCs w:val="12"/>
                <w:lang w:eastAsia="en-US"/>
              </w:rPr>
            </w:pPr>
            <w:r w:rsidR="009A6914" w:rsidRPr="0046717D">
              <w:rPr>
                <w:rFonts w:asciiTheme="minorHAnsi" w:hAnsiTheme="minorHAnsi"/>
                <w:noProof/>
                <w:sz w:val="12"/>
                <w:szCs w:val="12"/>
              </w:rPr>
              <w:t>kg CO2 eq/UF</w:t>
            </w:r>
          </w:p>
        </w:tc>
        <w:tc>
          <w:tcPr>
            <w:tcW w:w="282" w:type="pct"/>
            <w:shd w:val="clear" w:color="auto" w:fill="FBD4B4"/>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116.39</w:t>
            </w:r>
          </w:p>
        </w:tc>
        <w:tc>
          <w:tcPr>
            <w:tcW w:w="282" w:type="pct"/>
            <w:shd w:val="clear" w:color="auto" w:fill="B6DDE8"/>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7.327</w:t>
            </w:r>
          </w:p>
        </w:tc>
        <w:tc>
          <w:tcPr>
            <w:tcW w:w="282" w:type="pct"/>
            <w:shd w:val="clear" w:color="auto" w:fill="B6DDE8"/>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43.704</w:t>
            </w:r>
          </w:p>
        </w:tc>
        <w:tc>
          <w:tcPr>
            <w:tcW w:w="298" w:type="pct"/>
            <w:shd w:val="clear" w:color="auto" w:fill="B6DDE8" w:themeFill="accent5" w:themeFillTint="66"/>
            <w:vAlign w:val="center"/>
          </w:tcPr>
          <w:p w:rsidR="009A6914" w:rsidRPr="007C200A" w:rsidRDefault="009B556C" w:rsidP="009A6914">
            <w:pPr>
              <w:spacing w:after="0" w:line="240" w:lineRule="auto"/>
              <w:jc w:val="center"/>
              <w:rPr>
                <w:rFonts w:asciiTheme="minorHAnsi" w:hAnsiTheme="minorHAnsi" w:cs="Calibri"/>
                <w:b/>
                <w:color w:val="7F7F7F"/>
                <w:sz w:val="14"/>
                <w:szCs w:val="14"/>
                <w:lang w:eastAsia="en-US"/>
              </w:rPr>
            </w:pPr>
            <w:r w:rsidRPr="007C200A">
              <w:rPr>
                <w:rFonts w:ascii="Calibri" w:hAnsi="Calibri" w:cs="Calibri"/>
                <w:noProof/>
                <w:color w:val="5BAFB0"/>
                <w:sz w:val="14"/>
                <w:szCs w:val="14"/>
                <w:lang w:val="en-US" w:eastAsia="en-US"/>
              </w:rPr>
              <w:t>51.031</w:t>
            </w:r>
          </w:p>
        </w:tc>
        <w:tc>
          <w:tcPr>
            <w:tcW w:w="281" w:type="pct"/>
            <w:shd w:val="clear" w:color="auto" w:fill="CCC0D9"/>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-2.8887</w:t>
            </w:r>
          </w:p>
        </w:tc>
        <w:tc>
          <w:tcPr>
            <w:tcW w:w="135"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34"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8"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282" w:type="pct"/>
            <w:shd w:val="clear" w:color="auto" w:fill="CCC0D9" w:themeFill="accent4" w:themeFillTint="66"/>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-2.8887</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14.514</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5.4244</w:t>
            </w:r>
          </w:p>
        </w:tc>
        <w:tc>
          <w:tcPr>
            <w:tcW w:w="234"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0.89866</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-6.6369</w:t>
            </w:r>
          </w:p>
        </w:tc>
        <w:tc>
          <w:tcPr>
            <w:tcW w:w="282" w:type="pct"/>
            <w:shd w:val="clear" w:color="auto" w:fill="E5B8B7" w:themeFill="accent2" w:themeFillTint="66"/>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14.2</w:t>
            </w:r>
          </w:p>
        </w:tc>
        <w:tc>
          <w:tcPr>
            <w:tcW w:w="233" w:type="pct"/>
            <w:shd w:val="clear" w:color="auto" w:fill="FFCC00"/>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178.73</w:t>
            </w:r>
          </w:p>
        </w:tc>
        <w:tc>
          <w:tcPr>
            <w:tcW w:w="248" w:type="pct"/>
            <w:shd w:val="clear" w:color="auto" w:fill="C2D69B"/>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-8.9835</w:t>
            </w:r>
          </w:p>
        </w:tc>
      </w:tr>
      <w:tr w:rsidR="00B53E03" w:rsidRPr="00EF068E" w:rsidTr="00B53E03">
        <w:trPr>
          <w:cantSplit/>
          <w:trHeight w:val="559"/>
        </w:trPr>
        <w:tc>
          <w:tcPr>
            <w:tcW w:w="753" w:type="pct"/>
            <w:shd w:val="clear" w:color="auto" w:fill="F2F2F2"/>
            <w:vAlign w:val="center"/>
          </w:tcPr>
          <w:p w:rsidR="009A6914" w:rsidRPr="0046717D" w:rsidRDefault="00853CA2" w:rsidP="009A6914">
            <w:pPr>
              <w:spacing w:after="0" w:line="240" w:lineRule="auto"/>
              <w:jc w:val="center"/>
              <w:rPr>
                <w:rFonts w:asciiTheme="minorHAnsi" w:hAnsiTheme="minorHAnsi"/>
                <w:b/>
                <w:sz w:val="12"/>
                <w:szCs w:val="12"/>
              </w:rPr>
            </w:pPr>
            <w:r w:rsidR="009A6914" w:rsidRPr="0046717D">
              <w:rPr>
                <w:rFonts w:asciiTheme="minorHAnsi" w:hAnsiTheme="minorHAnsi"/>
                <w:b/>
                <w:noProof/>
                <w:sz w:val="12"/>
                <w:szCs w:val="12"/>
              </w:rPr>
              <w:t>Appauvrissement de la couche d’ozone</w:t>
            </w:r>
          </w:p>
          <w:p w:rsidR="009A6914" w:rsidRPr="0046717D" w:rsidRDefault="00853CA2" w:rsidP="009A6914">
            <w:pPr>
              <w:spacing w:after="0" w:line="240" w:lineRule="auto"/>
              <w:jc w:val="center"/>
              <w:rPr>
                <w:rFonts w:ascii="Calibri" w:eastAsia="Times New Roman" w:hAnsi="Calibri" w:cs="Calibri"/>
                <w:sz w:val="12"/>
                <w:szCs w:val="12"/>
                <w:lang w:eastAsia="en-US"/>
              </w:rPr>
            </w:pPr>
            <w:r w:rsidR="009A6914" w:rsidRPr="0046717D">
              <w:rPr>
                <w:rFonts w:asciiTheme="minorHAnsi" w:hAnsiTheme="minorHAnsi"/>
                <w:noProof/>
                <w:sz w:val="12"/>
                <w:szCs w:val="12"/>
              </w:rPr>
              <w:t>kg CFC 11 eq/UF</w:t>
            </w:r>
          </w:p>
        </w:tc>
        <w:tc>
          <w:tcPr>
            <w:tcW w:w="282" w:type="pct"/>
            <w:shd w:val="clear" w:color="auto" w:fill="FBD4B4"/>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2.1693E-5</w:t>
            </w:r>
          </w:p>
        </w:tc>
        <w:tc>
          <w:tcPr>
            <w:tcW w:w="282" w:type="pct"/>
            <w:shd w:val="clear" w:color="auto" w:fill="B6DDE8"/>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5.3172E-6</w:t>
            </w:r>
          </w:p>
        </w:tc>
        <w:tc>
          <w:tcPr>
            <w:tcW w:w="282" w:type="pct"/>
            <w:shd w:val="clear" w:color="auto" w:fill="B6DDE8"/>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2.3818E-6</w:t>
            </w:r>
          </w:p>
        </w:tc>
        <w:tc>
          <w:tcPr>
            <w:tcW w:w="298" w:type="pct"/>
            <w:shd w:val="clear" w:color="auto" w:fill="B6DDE8" w:themeFill="accent5" w:themeFillTint="66"/>
            <w:vAlign w:val="center"/>
          </w:tcPr>
          <w:p w:rsidR="009A6914" w:rsidRPr="007C200A" w:rsidRDefault="009B556C" w:rsidP="009A6914">
            <w:pPr>
              <w:spacing w:after="0" w:line="240" w:lineRule="auto"/>
              <w:jc w:val="center"/>
              <w:rPr>
                <w:rFonts w:asciiTheme="minorHAnsi" w:hAnsiTheme="minorHAnsi" w:cs="Calibri"/>
                <w:b/>
                <w:color w:val="7F7F7F"/>
                <w:sz w:val="14"/>
                <w:szCs w:val="14"/>
                <w:lang w:eastAsia="en-US"/>
              </w:rPr>
            </w:pPr>
            <w:r w:rsidRPr="007C200A">
              <w:rPr>
                <w:rFonts w:ascii="Calibri" w:hAnsi="Calibri" w:cs="Calibri"/>
                <w:noProof/>
                <w:color w:val="5BAFB0"/>
                <w:sz w:val="14"/>
                <w:szCs w:val="14"/>
                <w:lang w:val="en-US" w:eastAsia="en-US"/>
              </w:rPr>
              <w:t>7.699E-6</w:t>
            </w:r>
          </w:p>
        </w:tc>
        <w:tc>
          <w:tcPr>
            <w:tcW w:w="281" w:type="pct"/>
            <w:shd w:val="clear" w:color="auto" w:fill="CCC0D9"/>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w:t>
            </w:r>
          </w:p>
        </w:tc>
        <w:tc>
          <w:tcPr>
            <w:tcW w:w="135"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34"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8"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282" w:type="pct"/>
            <w:shd w:val="clear" w:color="auto" w:fill="CCC0D9" w:themeFill="accent4" w:themeFillTint="66"/>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0.0</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2.7248E-6</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3.9364E-6</w:t>
            </w:r>
          </w:p>
        </w:tc>
        <w:tc>
          <w:tcPr>
            <w:tcW w:w="234"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6.3997E-7</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w:t>
            </w:r>
          </w:p>
        </w:tc>
        <w:tc>
          <w:tcPr>
            <w:tcW w:w="282" w:type="pct"/>
            <w:shd w:val="clear" w:color="auto" w:fill="E5B8B7" w:themeFill="accent2" w:themeFillTint="66"/>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7.3012E-6</w:t>
            </w:r>
          </w:p>
        </w:tc>
        <w:tc>
          <w:tcPr>
            <w:tcW w:w="233" w:type="pct"/>
            <w:shd w:val="clear" w:color="auto" w:fill="FFCC00"/>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3.6693E-5</w:t>
            </w:r>
          </w:p>
        </w:tc>
        <w:tc>
          <w:tcPr>
            <w:tcW w:w="248" w:type="pct"/>
            <w:shd w:val="clear" w:color="auto" w:fill="C2D69B"/>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-4.4324E-7</w:t>
            </w:r>
          </w:p>
        </w:tc>
      </w:tr>
      <w:tr w:rsidR="00B53E03" w:rsidRPr="00EF068E" w:rsidTr="00B53E03">
        <w:trPr>
          <w:cantSplit/>
          <w:trHeight w:val="559"/>
        </w:trPr>
        <w:tc>
          <w:tcPr>
            <w:tcW w:w="753" w:type="pct"/>
            <w:shd w:val="clear" w:color="auto" w:fill="F2F2F2"/>
            <w:vAlign w:val="center"/>
          </w:tcPr>
          <w:p w:rsidR="009A6914" w:rsidRPr="0046717D" w:rsidRDefault="00853CA2" w:rsidP="009A6914">
            <w:pPr>
              <w:spacing w:after="0" w:line="240" w:lineRule="auto"/>
              <w:jc w:val="center"/>
              <w:rPr>
                <w:rFonts w:asciiTheme="minorHAnsi" w:hAnsiTheme="minorHAnsi"/>
                <w:b/>
                <w:sz w:val="12"/>
                <w:szCs w:val="12"/>
              </w:rPr>
            </w:pPr>
            <w:r w:rsidR="009A6914" w:rsidRPr="0046717D">
              <w:rPr>
                <w:rFonts w:asciiTheme="minorHAnsi" w:hAnsiTheme="minorHAnsi"/>
                <w:b/>
                <w:noProof/>
                <w:sz w:val="12"/>
                <w:szCs w:val="12"/>
              </w:rPr>
              <w:t>Acidification des sols et de l’eau</w:t>
            </w:r>
          </w:p>
          <w:p w:rsidR="009A6914" w:rsidRPr="0046717D" w:rsidRDefault="00853CA2" w:rsidP="009A6914">
            <w:pPr>
              <w:spacing w:after="0" w:line="240" w:lineRule="auto"/>
              <w:jc w:val="center"/>
              <w:rPr>
                <w:rFonts w:ascii="Calibri" w:eastAsia="Times New Roman" w:hAnsi="Calibri" w:cs="Calibri"/>
                <w:sz w:val="12"/>
                <w:szCs w:val="12"/>
                <w:lang w:eastAsia="en-US"/>
              </w:rPr>
            </w:pPr>
            <w:r w:rsidR="009A6914" w:rsidRPr="0046717D">
              <w:rPr>
                <w:rFonts w:asciiTheme="minorHAnsi" w:hAnsiTheme="minorHAnsi"/>
                <w:noProof/>
                <w:sz w:val="12"/>
                <w:szCs w:val="12"/>
              </w:rPr>
              <w:t>kg SO2 eq/UF</w:t>
            </w:r>
          </w:p>
        </w:tc>
        <w:tc>
          <w:tcPr>
            <w:tcW w:w="282" w:type="pct"/>
            <w:shd w:val="clear" w:color="auto" w:fill="FBD4B4"/>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0.33303</w:t>
            </w:r>
          </w:p>
        </w:tc>
        <w:tc>
          <w:tcPr>
            <w:tcW w:w="282" w:type="pct"/>
            <w:shd w:val="clear" w:color="auto" w:fill="B6DDE8"/>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0.033643</w:t>
            </w:r>
          </w:p>
        </w:tc>
        <w:tc>
          <w:tcPr>
            <w:tcW w:w="282" w:type="pct"/>
            <w:shd w:val="clear" w:color="auto" w:fill="B6DDE8"/>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0.1188</w:t>
            </w:r>
          </w:p>
        </w:tc>
        <w:tc>
          <w:tcPr>
            <w:tcW w:w="298" w:type="pct"/>
            <w:shd w:val="clear" w:color="auto" w:fill="B6DDE8" w:themeFill="accent5" w:themeFillTint="66"/>
            <w:vAlign w:val="center"/>
          </w:tcPr>
          <w:p w:rsidR="009A6914" w:rsidRPr="007C200A" w:rsidRDefault="009B556C" w:rsidP="009A6914">
            <w:pPr>
              <w:spacing w:after="0" w:line="240" w:lineRule="auto"/>
              <w:jc w:val="center"/>
              <w:rPr>
                <w:rFonts w:asciiTheme="minorHAnsi" w:hAnsiTheme="minorHAnsi" w:cs="Calibri"/>
                <w:b/>
                <w:color w:val="7F7F7F"/>
                <w:sz w:val="14"/>
                <w:szCs w:val="14"/>
                <w:lang w:eastAsia="en-US"/>
              </w:rPr>
            </w:pPr>
            <w:r w:rsidRPr="007C200A">
              <w:rPr>
                <w:rFonts w:ascii="Calibri" w:hAnsi="Calibri" w:cs="Calibri"/>
                <w:noProof/>
                <w:color w:val="5BAFB0"/>
                <w:sz w:val="14"/>
                <w:szCs w:val="14"/>
                <w:lang w:val="en-US" w:eastAsia="en-US"/>
              </w:rPr>
              <w:t>0.15244</w:t>
            </w:r>
          </w:p>
        </w:tc>
        <w:tc>
          <w:tcPr>
            <w:tcW w:w="281" w:type="pct"/>
            <w:shd w:val="clear" w:color="auto" w:fill="CCC0D9"/>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w:t>
            </w:r>
          </w:p>
        </w:tc>
        <w:tc>
          <w:tcPr>
            <w:tcW w:w="135"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34"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8"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282" w:type="pct"/>
            <w:shd w:val="clear" w:color="auto" w:fill="CCC0D9" w:themeFill="accent4" w:themeFillTint="66"/>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0.0</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0.11196</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0.024907</w:t>
            </w:r>
          </w:p>
        </w:tc>
        <w:tc>
          <w:tcPr>
            <w:tcW w:w="234"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0.0065377</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w:t>
            </w:r>
          </w:p>
        </w:tc>
        <w:tc>
          <w:tcPr>
            <w:tcW w:w="282" w:type="pct"/>
            <w:shd w:val="clear" w:color="auto" w:fill="E5B8B7" w:themeFill="accent2" w:themeFillTint="66"/>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0.1434</w:t>
            </w:r>
          </w:p>
        </w:tc>
        <w:tc>
          <w:tcPr>
            <w:tcW w:w="233" w:type="pct"/>
            <w:shd w:val="clear" w:color="auto" w:fill="FFCC00"/>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0.62888</w:t>
            </w:r>
          </w:p>
        </w:tc>
        <w:tc>
          <w:tcPr>
            <w:tcW w:w="248" w:type="pct"/>
            <w:shd w:val="clear" w:color="auto" w:fill="C2D69B"/>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-0.02992</w:t>
            </w:r>
          </w:p>
        </w:tc>
      </w:tr>
      <w:tr w:rsidR="00B53E03" w:rsidRPr="00EF068E" w:rsidTr="00B53E03">
        <w:trPr>
          <w:cantSplit/>
          <w:trHeight w:val="559"/>
        </w:trPr>
        <w:tc>
          <w:tcPr>
            <w:tcW w:w="753" w:type="pct"/>
            <w:shd w:val="clear" w:color="auto" w:fill="F2F2F2"/>
            <w:vAlign w:val="center"/>
          </w:tcPr>
          <w:p w:rsidR="009A6914" w:rsidRPr="0046717D" w:rsidRDefault="00853CA2" w:rsidP="009A6914">
            <w:pPr>
              <w:spacing w:after="0" w:line="240" w:lineRule="auto"/>
              <w:jc w:val="center"/>
              <w:rPr>
                <w:rFonts w:asciiTheme="minorHAnsi" w:hAnsiTheme="minorHAnsi"/>
                <w:b/>
                <w:sz w:val="12"/>
                <w:szCs w:val="12"/>
              </w:rPr>
            </w:pPr>
            <w:r w:rsidR="009A6914" w:rsidRPr="0046717D">
              <w:rPr>
                <w:rFonts w:asciiTheme="minorHAnsi" w:hAnsiTheme="minorHAnsi"/>
                <w:b/>
                <w:noProof/>
                <w:sz w:val="12"/>
                <w:szCs w:val="12"/>
              </w:rPr>
              <w:t>Eutrophisation</w:t>
            </w:r>
          </w:p>
          <w:p w:rsidR="009A6914" w:rsidRPr="0046717D" w:rsidRDefault="00853CA2" w:rsidP="009A6914">
            <w:pPr>
              <w:spacing w:after="0" w:line="240" w:lineRule="auto"/>
              <w:jc w:val="center"/>
              <w:rPr>
                <w:rFonts w:ascii="Calibri" w:eastAsia="Times New Roman" w:hAnsi="Calibri" w:cs="Calibri"/>
                <w:sz w:val="12"/>
                <w:szCs w:val="12"/>
                <w:lang w:eastAsia="en-US"/>
              </w:rPr>
            </w:pPr>
            <w:r w:rsidR="009A6914" w:rsidRPr="0046717D">
              <w:rPr>
                <w:rFonts w:asciiTheme="minorHAnsi" w:hAnsiTheme="minorHAnsi"/>
                <w:noProof/>
                <w:sz w:val="12"/>
                <w:szCs w:val="12"/>
              </w:rPr>
              <w:t>kg (PO4)3- eq/UF</w:t>
            </w:r>
          </w:p>
        </w:tc>
        <w:tc>
          <w:tcPr>
            <w:tcW w:w="282" w:type="pct"/>
            <w:shd w:val="clear" w:color="auto" w:fill="FBD4B4"/>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0.062767</w:t>
            </w:r>
          </w:p>
        </w:tc>
        <w:tc>
          <w:tcPr>
            <w:tcW w:w="282" w:type="pct"/>
            <w:shd w:val="clear" w:color="auto" w:fill="B6DDE8"/>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0.0079072</w:t>
            </w:r>
          </w:p>
        </w:tc>
        <w:tc>
          <w:tcPr>
            <w:tcW w:w="282" w:type="pct"/>
            <w:shd w:val="clear" w:color="auto" w:fill="B6DDE8"/>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0.012976</w:t>
            </w:r>
          </w:p>
        </w:tc>
        <w:tc>
          <w:tcPr>
            <w:tcW w:w="298" w:type="pct"/>
            <w:shd w:val="clear" w:color="auto" w:fill="B6DDE8" w:themeFill="accent5" w:themeFillTint="66"/>
            <w:vAlign w:val="center"/>
          </w:tcPr>
          <w:p w:rsidR="009A6914" w:rsidRPr="007C200A" w:rsidRDefault="009B556C" w:rsidP="009A6914">
            <w:pPr>
              <w:spacing w:after="0" w:line="240" w:lineRule="auto"/>
              <w:jc w:val="center"/>
              <w:rPr>
                <w:rFonts w:asciiTheme="minorHAnsi" w:hAnsiTheme="minorHAnsi" w:cs="Calibri"/>
                <w:b/>
                <w:color w:val="7F7F7F"/>
                <w:sz w:val="14"/>
                <w:szCs w:val="14"/>
                <w:lang w:eastAsia="en-US"/>
              </w:rPr>
            </w:pPr>
            <w:r w:rsidRPr="007C200A">
              <w:rPr>
                <w:rFonts w:ascii="Calibri" w:hAnsi="Calibri" w:cs="Calibri"/>
                <w:noProof/>
                <w:color w:val="5BAFB0"/>
                <w:sz w:val="14"/>
                <w:szCs w:val="14"/>
                <w:lang w:val="en-US" w:eastAsia="en-US"/>
              </w:rPr>
              <w:t>0.020883</w:t>
            </w:r>
          </w:p>
        </w:tc>
        <w:tc>
          <w:tcPr>
            <w:tcW w:w="281" w:type="pct"/>
            <w:shd w:val="clear" w:color="auto" w:fill="CCC0D9"/>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w:t>
            </w:r>
          </w:p>
        </w:tc>
        <w:tc>
          <w:tcPr>
            <w:tcW w:w="135"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34"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8"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282" w:type="pct"/>
            <w:shd w:val="clear" w:color="auto" w:fill="CCC0D9" w:themeFill="accent4" w:themeFillTint="66"/>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0.0</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0.024181</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0.0058539</w:t>
            </w:r>
          </w:p>
        </w:tc>
        <w:tc>
          <w:tcPr>
            <w:tcW w:w="234"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0.0014098</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4.8966E-6</w:t>
            </w:r>
          </w:p>
        </w:tc>
        <w:tc>
          <w:tcPr>
            <w:tcW w:w="282" w:type="pct"/>
            <w:shd w:val="clear" w:color="auto" w:fill="E5B8B7" w:themeFill="accent2" w:themeFillTint="66"/>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0.03145</w:t>
            </w:r>
          </w:p>
        </w:tc>
        <w:tc>
          <w:tcPr>
            <w:tcW w:w="233" w:type="pct"/>
            <w:shd w:val="clear" w:color="auto" w:fill="FFCC00"/>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0.1151</w:t>
            </w:r>
          </w:p>
        </w:tc>
        <w:tc>
          <w:tcPr>
            <w:tcW w:w="248" w:type="pct"/>
            <w:shd w:val="clear" w:color="auto" w:fill="C2D69B"/>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-0.0067753</w:t>
            </w:r>
          </w:p>
        </w:tc>
      </w:tr>
      <w:tr w:rsidR="00B53E03" w:rsidRPr="00EF068E" w:rsidTr="00B53E03">
        <w:trPr>
          <w:cantSplit/>
          <w:trHeight w:val="559"/>
        </w:trPr>
        <w:tc>
          <w:tcPr>
            <w:tcW w:w="753" w:type="pct"/>
            <w:shd w:val="clear" w:color="auto" w:fill="F2F2F2"/>
            <w:vAlign w:val="center"/>
          </w:tcPr>
          <w:p w:rsidR="009A6914" w:rsidRPr="0046717D" w:rsidRDefault="00853CA2" w:rsidP="009A6914">
            <w:pPr>
              <w:spacing w:after="0" w:line="240" w:lineRule="auto"/>
              <w:jc w:val="center"/>
              <w:rPr>
                <w:rFonts w:asciiTheme="minorHAnsi" w:hAnsiTheme="minorHAnsi"/>
                <w:b/>
                <w:sz w:val="12"/>
                <w:szCs w:val="12"/>
              </w:rPr>
            </w:pPr>
            <w:r w:rsidR="009A6914" w:rsidRPr="0046717D">
              <w:rPr>
                <w:rFonts w:asciiTheme="minorHAnsi" w:hAnsiTheme="minorHAnsi"/>
                <w:b/>
                <w:noProof/>
                <w:sz w:val="12"/>
                <w:szCs w:val="12"/>
              </w:rPr>
              <w:t>Formation d’ozone photochimique</w:t>
            </w:r>
          </w:p>
          <w:p w:rsidR="009A6914" w:rsidRPr="0046717D" w:rsidRDefault="00853CA2" w:rsidP="009A6914">
            <w:pPr>
              <w:spacing w:after="0" w:line="240" w:lineRule="auto"/>
              <w:jc w:val="center"/>
              <w:rPr>
                <w:rFonts w:ascii="Calibri" w:eastAsia="Times New Roman" w:hAnsi="Calibri" w:cs="Calibri"/>
                <w:sz w:val="12"/>
                <w:szCs w:val="12"/>
                <w:lang w:eastAsia="en-US"/>
              </w:rPr>
            </w:pPr>
            <w:r w:rsidR="009A6914" w:rsidRPr="0046717D">
              <w:rPr>
                <w:rFonts w:asciiTheme="minorHAnsi" w:hAnsiTheme="minorHAnsi"/>
                <w:noProof/>
                <w:sz w:val="12"/>
                <w:szCs w:val="12"/>
              </w:rPr>
              <w:t>kg Ethene eq/UF</w:t>
            </w:r>
          </w:p>
        </w:tc>
        <w:tc>
          <w:tcPr>
            <w:tcW w:w="282" w:type="pct"/>
            <w:shd w:val="clear" w:color="auto" w:fill="FBD4B4"/>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0.032765</w:t>
            </w:r>
          </w:p>
        </w:tc>
        <w:tc>
          <w:tcPr>
            <w:tcW w:w="282" w:type="pct"/>
            <w:shd w:val="clear" w:color="auto" w:fill="B6DDE8"/>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0.0052458</w:t>
            </w:r>
          </w:p>
        </w:tc>
        <w:tc>
          <w:tcPr>
            <w:tcW w:w="282" w:type="pct"/>
            <w:shd w:val="clear" w:color="auto" w:fill="B6DDE8"/>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0.021555</w:t>
            </w:r>
          </w:p>
        </w:tc>
        <w:tc>
          <w:tcPr>
            <w:tcW w:w="298" w:type="pct"/>
            <w:shd w:val="clear" w:color="auto" w:fill="B6DDE8" w:themeFill="accent5" w:themeFillTint="66"/>
            <w:vAlign w:val="center"/>
          </w:tcPr>
          <w:p w:rsidR="009A6914" w:rsidRPr="007C200A" w:rsidRDefault="009B556C" w:rsidP="009A6914">
            <w:pPr>
              <w:spacing w:after="0" w:line="240" w:lineRule="auto"/>
              <w:jc w:val="center"/>
              <w:rPr>
                <w:rFonts w:asciiTheme="minorHAnsi" w:hAnsiTheme="minorHAnsi" w:cs="Calibri"/>
                <w:b/>
                <w:color w:val="7F7F7F"/>
                <w:sz w:val="14"/>
                <w:szCs w:val="14"/>
                <w:lang w:eastAsia="en-US"/>
              </w:rPr>
            </w:pPr>
            <w:r w:rsidRPr="007C200A">
              <w:rPr>
                <w:rFonts w:ascii="Calibri" w:hAnsi="Calibri" w:cs="Calibri"/>
                <w:noProof/>
                <w:color w:val="5BAFB0"/>
                <w:sz w:val="14"/>
                <w:szCs w:val="14"/>
                <w:lang w:val="en-US" w:eastAsia="en-US"/>
              </w:rPr>
              <w:t>0.026801</w:t>
            </w:r>
          </w:p>
        </w:tc>
        <w:tc>
          <w:tcPr>
            <w:tcW w:w="281" w:type="pct"/>
            <w:shd w:val="clear" w:color="auto" w:fill="CCC0D9"/>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w:t>
            </w:r>
          </w:p>
        </w:tc>
        <w:tc>
          <w:tcPr>
            <w:tcW w:w="135"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34"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8"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282" w:type="pct"/>
            <w:shd w:val="clear" w:color="auto" w:fill="CCC0D9" w:themeFill="accent4" w:themeFillTint="66"/>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0.0</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0.0026736</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0.0038836</w:t>
            </w:r>
          </w:p>
        </w:tc>
        <w:tc>
          <w:tcPr>
            <w:tcW w:w="234"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2.0781E-4</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w:t>
            </w:r>
          </w:p>
        </w:tc>
        <w:tc>
          <w:tcPr>
            <w:tcW w:w="282" w:type="pct"/>
            <w:shd w:val="clear" w:color="auto" w:fill="E5B8B7" w:themeFill="accent2" w:themeFillTint="66"/>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0.006765</w:t>
            </w:r>
          </w:p>
        </w:tc>
        <w:tc>
          <w:tcPr>
            <w:tcW w:w="233" w:type="pct"/>
            <w:shd w:val="clear" w:color="auto" w:fill="FFCC00"/>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0.066331</w:t>
            </w:r>
          </w:p>
        </w:tc>
        <w:tc>
          <w:tcPr>
            <w:tcW w:w="248" w:type="pct"/>
            <w:shd w:val="clear" w:color="auto" w:fill="C2D69B"/>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-0.0042379</w:t>
            </w:r>
          </w:p>
        </w:tc>
      </w:tr>
      <w:tr w:rsidR="00B53E03" w:rsidRPr="00EF068E" w:rsidTr="00B53E03">
        <w:trPr>
          <w:cantSplit/>
          <w:trHeight w:val="559"/>
        </w:trPr>
        <w:tc>
          <w:tcPr>
            <w:tcW w:w="753" w:type="pct"/>
            <w:shd w:val="clear" w:color="auto" w:fill="F2F2F2"/>
            <w:vAlign w:val="center"/>
          </w:tcPr>
          <w:p w:rsidR="009A6914" w:rsidRPr="0046717D" w:rsidRDefault="00853CA2" w:rsidP="009A6914">
            <w:pPr>
              <w:spacing w:after="0" w:line="240" w:lineRule="auto"/>
              <w:jc w:val="center"/>
              <w:rPr>
                <w:rFonts w:asciiTheme="minorHAnsi" w:hAnsiTheme="minorHAnsi"/>
                <w:b/>
                <w:sz w:val="12"/>
                <w:szCs w:val="12"/>
              </w:rPr>
            </w:pPr>
            <w:r w:rsidR="009A6914" w:rsidRPr="0046717D">
              <w:rPr>
                <w:rFonts w:asciiTheme="minorHAnsi" w:hAnsiTheme="minorHAnsi"/>
                <w:b/>
                <w:noProof/>
                <w:sz w:val="12"/>
                <w:szCs w:val="12"/>
              </w:rPr>
              <w:t>Epuisement des ressources abiotiques (éléments) </w:t>
            </w:r>
          </w:p>
          <w:p w:rsidR="009A6914" w:rsidRPr="0046717D" w:rsidRDefault="00853CA2" w:rsidP="009A6914">
            <w:pPr>
              <w:spacing w:after="0" w:line="240" w:lineRule="auto"/>
              <w:jc w:val="center"/>
              <w:rPr>
                <w:rFonts w:ascii="Calibri" w:eastAsia="Times New Roman" w:hAnsi="Calibri" w:cs="Calibri"/>
                <w:sz w:val="12"/>
                <w:szCs w:val="12"/>
                <w:lang w:eastAsia="en-US"/>
              </w:rPr>
            </w:pPr>
            <w:r w:rsidR="009A6914" w:rsidRPr="0046717D">
              <w:rPr>
                <w:rFonts w:asciiTheme="minorHAnsi" w:hAnsiTheme="minorHAnsi"/>
                <w:noProof/>
                <w:sz w:val="12"/>
                <w:szCs w:val="12"/>
              </w:rPr>
              <w:t>kg Sb eq/UF</w:t>
            </w:r>
          </w:p>
        </w:tc>
        <w:tc>
          <w:tcPr>
            <w:tcW w:w="282" w:type="pct"/>
            <w:shd w:val="clear" w:color="auto" w:fill="FBD4B4"/>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3.3541E-5</w:t>
            </w:r>
          </w:p>
        </w:tc>
        <w:tc>
          <w:tcPr>
            <w:tcW w:w="282" w:type="pct"/>
            <w:shd w:val="clear" w:color="auto" w:fill="B6DDE8"/>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1.0393E-8</w:t>
            </w:r>
          </w:p>
        </w:tc>
        <w:tc>
          <w:tcPr>
            <w:tcW w:w="282" w:type="pct"/>
            <w:shd w:val="clear" w:color="auto" w:fill="B6DDE8"/>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2.1106E-6</w:t>
            </w:r>
          </w:p>
        </w:tc>
        <w:tc>
          <w:tcPr>
            <w:tcW w:w="298" w:type="pct"/>
            <w:shd w:val="clear" w:color="auto" w:fill="B6DDE8" w:themeFill="accent5" w:themeFillTint="66"/>
            <w:vAlign w:val="center"/>
          </w:tcPr>
          <w:p w:rsidR="009A6914" w:rsidRPr="007C200A" w:rsidRDefault="009B556C" w:rsidP="009A6914">
            <w:pPr>
              <w:spacing w:after="0" w:line="240" w:lineRule="auto"/>
              <w:jc w:val="center"/>
              <w:rPr>
                <w:rFonts w:asciiTheme="minorHAnsi" w:hAnsiTheme="minorHAnsi" w:cs="Calibri"/>
                <w:b/>
                <w:color w:val="7F7F7F"/>
                <w:sz w:val="14"/>
                <w:szCs w:val="14"/>
                <w:lang w:eastAsia="en-US"/>
              </w:rPr>
            </w:pPr>
            <w:r w:rsidRPr="007C200A">
              <w:rPr>
                <w:rFonts w:ascii="Calibri" w:hAnsi="Calibri" w:cs="Calibri"/>
                <w:noProof/>
                <w:color w:val="5BAFB0"/>
                <w:sz w:val="14"/>
                <w:szCs w:val="14"/>
                <w:lang w:val="en-US" w:eastAsia="en-US"/>
              </w:rPr>
              <w:t>2.121E-6</w:t>
            </w:r>
          </w:p>
        </w:tc>
        <w:tc>
          <w:tcPr>
            <w:tcW w:w="281" w:type="pct"/>
            <w:shd w:val="clear" w:color="auto" w:fill="CCC0D9"/>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w:t>
            </w:r>
          </w:p>
        </w:tc>
        <w:tc>
          <w:tcPr>
            <w:tcW w:w="135"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34"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8"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282" w:type="pct"/>
            <w:shd w:val="clear" w:color="auto" w:fill="CCC0D9" w:themeFill="accent4" w:themeFillTint="66"/>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0.0</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4.8226E-8</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7.6941E-9</w:t>
            </w:r>
          </w:p>
        </w:tc>
        <w:tc>
          <w:tcPr>
            <w:tcW w:w="234"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1.6209E-9</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w:t>
            </w:r>
          </w:p>
        </w:tc>
        <w:tc>
          <w:tcPr>
            <w:tcW w:w="282" w:type="pct"/>
            <w:shd w:val="clear" w:color="auto" w:fill="E5B8B7" w:themeFill="accent2" w:themeFillTint="66"/>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5.7541E-8</w:t>
            </w:r>
          </w:p>
        </w:tc>
        <w:tc>
          <w:tcPr>
            <w:tcW w:w="233" w:type="pct"/>
            <w:shd w:val="clear" w:color="auto" w:fill="FFCC00"/>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3.572E-5</w:t>
            </w:r>
          </w:p>
        </w:tc>
        <w:tc>
          <w:tcPr>
            <w:tcW w:w="248" w:type="pct"/>
            <w:shd w:val="clear" w:color="auto" w:fill="C2D69B"/>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-1.8277E-5</w:t>
            </w:r>
          </w:p>
        </w:tc>
      </w:tr>
      <w:tr w:rsidR="00B53E03" w:rsidRPr="00EF068E" w:rsidTr="00B53E03">
        <w:trPr>
          <w:cantSplit/>
          <w:trHeight w:val="559"/>
        </w:trPr>
        <w:tc>
          <w:tcPr>
            <w:tcW w:w="753" w:type="pct"/>
            <w:shd w:val="clear" w:color="auto" w:fill="F2F2F2"/>
            <w:vAlign w:val="center"/>
          </w:tcPr>
          <w:p w:rsidR="009A6914" w:rsidRPr="0046717D" w:rsidRDefault="00853CA2" w:rsidP="009A6914">
            <w:pPr>
              <w:spacing w:after="0" w:line="240" w:lineRule="auto"/>
              <w:jc w:val="center"/>
              <w:rPr>
                <w:rFonts w:asciiTheme="minorHAnsi" w:hAnsiTheme="minorHAnsi"/>
                <w:b/>
                <w:sz w:val="12"/>
                <w:szCs w:val="12"/>
              </w:rPr>
            </w:pPr>
            <w:r w:rsidR="009A6914" w:rsidRPr="0046717D">
              <w:rPr>
                <w:rFonts w:asciiTheme="minorHAnsi" w:hAnsiTheme="minorHAnsi"/>
                <w:b/>
                <w:noProof/>
                <w:sz w:val="12"/>
                <w:szCs w:val="12"/>
              </w:rPr>
              <w:t>Epuisement des ressources abiotiques (fossiles)</w:t>
            </w:r>
          </w:p>
          <w:p w:rsidR="009A6914" w:rsidRPr="0046717D" w:rsidRDefault="00853CA2" w:rsidP="009A6914">
            <w:pPr>
              <w:spacing w:after="0" w:line="240" w:lineRule="auto"/>
              <w:jc w:val="center"/>
              <w:rPr>
                <w:rFonts w:ascii="Calibri" w:eastAsia="Times New Roman" w:hAnsi="Calibri" w:cs="Calibri"/>
                <w:sz w:val="12"/>
                <w:szCs w:val="12"/>
                <w:lang w:eastAsia="en-US"/>
              </w:rPr>
            </w:pPr>
            <w:r w:rsidR="009A6914" w:rsidRPr="0046717D">
              <w:rPr>
                <w:rFonts w:asciiTheme="minorHAnsi" w:hAnsiTheme="minorHAnsi"/>
                <w:noProof/>
                <w:sz w:val="12"/>
                <w:szCs w:val="12"/>
              </w:rPr>
              <w:t>MJ/UF</w:t>
            </w:r>
          </w:p>
        </w:tc>
        <w:tc>
          <w:tcPr>
            <w:tcW w:w="282" w:type="pct"/>
            <w:shd w:val="clear" w:color="auto" w:fill="FBD4B4"/>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898.13</w:t>
            </w:r>
          </w:p>
        </w:tc>
        <w:tc>
          <w:tcPr>
            <w:tcW w:w="282" w:type="pct"/>
            <w:shd w:val="clear" w:color="auto" w:fill="B6DDE8"/>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93.64</w:t>
            </w:r>
          </w:p>
        </w:tc>
        <w:tc>
          <w:tcPr>
            <w:tcW w:w="282" w:type="pct"/>
            <w:shd w:val="clear" w:color="auto" w:fill="B6DDE8"/>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516.53</w:t>
            </w:r>
          </w:p>
        </w:tc>
        <w:tc>
          <w:tcPr>
            <w:tcW w:w="298" w:type="pct"/>
            <w:shd w:val="clear" w:color="auto" w:fill="B6DDE8" w:themeFill="accent5" w:themeFillTint="66"/>
            <w:vAlign w:val="center"/>
          </w:tcPr>
          <w:p w:rsidR="009A6914" w:rsidRPr="007C200A" w:rsidRDefault="009B556C" w:rsidP="009A6914">
            <w:pPr>
              <w:spacing w:after="0" w:line="240" w:lineRule="auto"/>
              <w:jc w:val="center"/>
              <w:rPr>
                <w:rFonts w:asciiTheme="minorHAnsi" w:hAnsiTheme="minorHAnsi" w:cs="Calibri"/>
                <w:b/>
                <w:color w:val="7F7F7F"/>
                <w:sz w:val="14"/>
                <w:szCs w:val="14"/>
                <w:lang w:eastAsia="en-US"/>
              </w:rPr>
            </w:pPr>
            <w:r w:rsidRPr="007C200A">
              <w:rPr>
                <w:rFonts w:ascii="Calibri" w:hAnsi="Calibri" w:cs="Calibri"/>
                <w:noProof/>
                <w:color w:val="5BAFB0"/>
                <w:sz w:val="14"/>
                <w:szCs w:val="14"/>
                <w:lang w:val="en-US" w:eastAsia="en-US"/>
              </w:rPr>
              <w:t>610.17</w:t>
            </w:r>
          </w:p>
        </w:tc>
        <w:tc>
          <w:tcPr>
            <w:tcW w:w="281" w:type="pct"/>
            <w:shd w:val="clear" w:color="auto" w:fill="CCC0D9"/>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w:t>
            </w:r>
          </w:p>
        </w:tc>
        <w:tc>
          <w:tcPr>
            <w:tcW w:w="135"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34"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8"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282" w:type="pct"/>
            <w:shd w:val="clear" w:color="auto" w:fill="CCC0D9" w:themeFill="accent4" w:themeFillTint="66"/>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0.0</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207.62</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69.324</w:t>
            </w:r>
          </w:p>
        </w:tc>
        <w:tc>
          <w:tcPr>
            <w:tcW w:w="234"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11.634</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w:t>
            </w:r>
          </w:p>
        </w:tc>
        <w:tc>
          <w:tcPr>
            <w:tcW w:w="282" w:type="pct"/>
            <w:shd w:val="clear" w:color="auto" w:fill="E5B8B7" w:themeFill="accent2" w:themeFillTint="66"/>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288.58</w:t>
            </w:r>
          </w:p>
        </w:tc>
        <w:tc>
          <w:tcPr>
            <w:tcW w:w="233" w:type="pct"/>
            <w:shd w:val="clear" w:color="auto" w:fill="FFCC00"/>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1796.9</w:t>
            </w:r>
          </w:p>
        </w:tc>
        <w:tc>
          <w:tcPr>
            <w:tcW w:w="248" w:type="pct"/>
            <w:shd w:val="clear" w:color="auto" w:fill="C2D69B"/>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-108.81</w:t>
            </w:r>
          </w:p>
        </w:tc>
      </w:tr>
      <w:tr w:rsidR="00B53E03" w:rsidRPr="00EF068E" w:rsidTr="00B53E03">
        <w:trPr>
          <w:cantSplit/>
          <w:trHeight w:val="559"/>
        </w:trPr>
        <w:tc>
          <w:tcPr>
            <w:tcW w:w="753" w:type="pct"/>
            <w:shd w:val="clear" w:color="auto" w:fill="F2F2F2"/>
            <w:vAlign w:val="center"/>
          </w:tcPr>
          <w:p w:rsidR="009A6914" w:rsidRPr="0046717D" w:rsidRDefault="00853CA2" w:rsidP="009A6914">
            <w:pPr>
              <w:spacing w:after="0" w:line="240" w:lineRule="auto"/>
              <w:jc w:val="center"/>
              <w:rPr>
                <w:rFonts w:asciiTheme="minorHAnsi" w:hAnsiTheme="minorHAnsi"/>
                <w:b/>
                <w:sz w:val="12"/>
                <w:szCs w:val="12"/>
              </w:rPr>
            </w:pPr>
            <w:r w:rsidR="009A6914" w:rsidRPr="0046717D">
              <w:rPr>
                <w:rFonts w:asciiTheme="minorHAnsi" w:hAnsiTheme="minorHAnsi"/>
                <w:b/>
                <w:noProof/>
                <w:sz w:val="12"/>
                <w:szCs w:val="12"/>
              </w:rPr>
              <w:t>Pollution de l'eau</w:t>
            </w:r>
          </w:p>
          <w:p w:rsidR="009A6914" w:rsidRPr="0046717D" w:rsidRDefault="00853CA2" w:rsidP="009A6914">
            <w:pPr>
              <w:spacing w:after="0" w:line="240" w:lineRule="auto"/>
              <w:jc w:val="center"/>
              <w:rPr>
                <w:rFonts w:ascii="Calibri" w:eastAsia="Times New Roman" w:hAnsi="Calibri" w:cs="Calibri"/>
                <w:sz w:val="12"/>
                <w:szCs w:val="12"/>
                <w:lang w:eastAsia="en-US"/>
              </w:rPr>
            </w:pPr>
            <w:r w:rsidR="009A6914" w:rsidRPr="0046717D">
              <w:rPr>
                <w:rFonts w:asciiTheme="minorHAnsi" w:hAnsiTheme="minorHAnsi"/>
                <w:noProof/>
                <w:sz w:val="12"/>
                <w:szCs w:val="12"/>
              </w:rPr>
              <w:t>m3/UF</w:t>
            </w:r>
          </w:p>
        </w:tc>
        <w:tc>
          <w:tcPr>
            <w:tcW w:w="282" w:type="pct"/>
            <w:shd w:val="clear" w:color="auto" w:fill="FBD4B4"/>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24.135</w:t>
            </w:r>
          </w:p>
        </w:tc>
        <w:tc>
          <w:tcPr>
            <w:tcW w:w="282" w:type="pct"/>
            <w:shd w:val="clear" w:color="auto" w:fill="B6DDE8"/>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2.088</w:t>
            </w:r>
          </w:p>
        </w:tc>
        <w:tc>
          <w:tcPr>
            <w:tcW w:w="282" w:type="pct"/>
            <w:shd w:val="clear" w:color="auto" w:fill="B6DDE8"/>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3.6917</w:t>
            </w:r>
          </w:p>
        </w:tc>
        <w:tc>
          <w:tcPr>
            <w:tcW w:w="298" w:type="pct"/>
            <w:shd w:val="clear" w:color="auto" w:fill="B6DDE8" w:themeFill="accent5" w:themeFillTint="66"/>
            <w:vAlign w:val="center"/>
          </w:tcPr>
          <w:p w:rsidR="009A6914" w:rsidRPr="007C200A" w:rsidRDefault="009B556C" w:rsidP="009A6914">
            <w:pPr>
              <w:spacing w:after="0" w:line="240" w:lineRule="auto"/>
              <w:jc w:val="center"/>
              <w:rPr>
                <w:rFonts w:asciiTheme="minorHAnsi" w:hAnsiTheme="minorHAnsi" w:cs="Calibri"/>
                <w:b/>
                <w:color w:val="7F7F7F"/>
                <w:sz w:val="14"/>
                <w:szCs w:val="14"/>
                <w:lang w:eastAsia="en-US"/>
              </w:rPr>
            </w:pPr>
            <w:r w:rsidRPr="007C200A">
              <w:rPr>
                <w:rFonts w:ascii="Calibri" w:hAnsi="Calibri" w:cs="Calibri"/>
                <w:noProof/>
                <w:color w:val="5BAFB0"/>
                <w:sz w:val="14"/>
                <w:szCs w:val="14"/>
                <w:lang w:val="en-US" w:eastAsia="en-US"/>
              </w:rPr>
              <w:t>5.7797</w:t>
            </w:r>
          </w:p>
        </w:tc>
        <w:tc>
          <w:tcPr>
            <w:tcW w:w="281" w:type="pct"/>
            <w:shd w:val="clear" w:color="auto" w:fill="CCC0D9"/>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w:t>
            </w:r>
          </w:p>
        </w:tc>
        <w:tc>
          <w:tcPr>
            <w:tcW w:w="135"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34"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8"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282" w:type="pct"/>
            <w:shd w:val="clear" w:color="auto" w:fill="CCC0D9" w:themeFill="accent4" w:themeFillTint="66"/>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0.0</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1612.7</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1.5458</w:t>
            </w:r>
          </w:p>
        </w:tc>
        <w:tc>
          <w:tcPr>
            <w:tcW w:w="234"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w:t>
            </w:r>
          </w:p>
        </w:tc>
        <w:tc>
          <w:tcPr>
            <w:tcW w:w="282" w:type="pct"/>
            <w:shd w:val="clear" w:color="auto" w:fill="E5B8B7" w:themeFill="accent2" w:themeFillTint="66"/>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1614.2</w:t>
            </w:r>
          </w:p>
        </w:tc>
        <w:tc>
          <w:tcPr>
            <w:tcW w:w="233" w:type="pct"/>
            <w:shd w:val="clear" w:color="auto" w:fill="FFCC00"/>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1644.2</w:t>
            </w:r>
          </w:p>
        </w:tc>
        <w:tc>
          <w:tcPr>
            <w:tcW w:w="248" w:type="pct"/>
            <w:shd w:val="clear" w:color="auto" w:fill="C2D69B"/>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-2.4181</w:t>
            </w:r>
          </w:p>
        </w:tc>
      </w:tr>
      <w:tr w:rsidR="00B53E03" w:rsidRPr="00EF068E" w:rsidTr="00B53E03">
        <w:trPr>
          <w:cantSplit/>
          <w:trHeight w:val="559"/>
        </w:trPr>
        <w:tc>
          <w:tcPr>
            <w:tcW w:w="753" w:type="pct"/>
            <w:shd w:val="clear" w:color="auto" w:fill="F2F2F2"/>
            <w:vAlign w:val="center"/>
          </w:tcPr>
          <w:p w:rsidR="009A6914" w:rsidRPr="0046717D" w:rsidRDefault="00853CA2" w:rsidP="009A6914">
            <w:pPr>
              <w:spacing w:after="0" w:line="240" w:lineRule="auto"/>
              <w:jc w:val="center"/>
              <w:rPr>
                <w:rFonts w:asciiTheme="minorHAnsi" w:hAnsiTheme="minorHAnsi"/>
                <w:b/>
                <w:sz w:val="12"/>
                <w:szCs w:val="12"/>
              </w:rPr>
            </w:pPr>
            <w:r w:rsidR="009A6914" w:rsidRPr="0046717D">
              <w:rPr>
                <w:rFonts w:asciiTheme="minorHAnsi" w:hAnsiTheme="minorHAnsi"/>
                <w:b/>
                <w:noProof/>
                <w:sz w:val="12"/>
                <w:szCs w:val="12"/>
              </w:rPr>
              <w:t>Pollution de l'air</w:t>
            </w:r>
          </w:p>
          <w:p w:rsidR="009A6914" w:rsidRPr="0046717D" w:rsidRDefault="00853CA2" w:rsidP="009A6914">
            <w:pPr>
              <w:spacing w:after="0" w:line="240" w:lineRule="auto"/>
              <w:jc w:val="center"/>
              <w:rPr>
                <w:rFonts w:ascii="Calibri" w:eastAsia="Times New Roman" w:hAnsi="Calibri" w:cs="Calibri"/>
                <w:sz w:val="12"/>
                <w:szCs w:val="12"/>
                <w:lang w:eastAsia="en-US"/>
              </w:rPr>
            </w:pPr>
            <w:r w:rsidR="009A6914" w:rsidRPr="0046717D">
              <w:rPr>
                <w:rFonts w:asciiTheme="minorHAnsi" w:hAnsiTheme="minorHAnsi"/>
                <w:noProof/>
                <w:sz w:val="12"/>
                <w:szCs w:val="12"/>
              </w:rPr>
              <w:t>m3/UF</w:t>
            </w:r>
          </w:p>
        </w:tc>
        <w:tc>
          <w:tcPr>
            <w:tcW w:w="282" w:type="pct"/>
            <w:shd w:val="clear" w:color="auto" w:fill="FBD4B4"/>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3878.0</w:t>
            </w:r>
          </w:p>
        </w:tc>
        <w:tc>
          <w:tcPr>
            <w:tcW w:w="282" w:type="pct"/>
            <w:shd w:val="clear" w:color="auto" w:fill="B6DDE8"/>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467.14</w:t>
            </w:r>
          </w:p>
        </w:tc>
        <w:tc>
          <w:tcPr>
            <w:tcW w:w="282" w:type="pct"/>
            <w:shd w:val="clear" w:color="auto" w:fill="B6DDE8"/>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5447.1</w:t>
            </w:r>
          </w:p>
        </w:tc>
        <w:tc>
          <w:tcPr>
            <w:tcW w:w="298" w:type="pct"/>
            <w:shd w:val="clear" w:color="auto" w:fill="B6DDE8" w:themeFill="accent5" w:themeFillTint="66"/>
            <w:vAlign w:val="center"/>
          </w:tcPr>
          <w:p w:rsidR="009A6914" w:rsidRPr="007C200A" w:rsidRDefault="009B556C" w:rsidP="009A6914">
            <w:pPr>
              <w:spacing w:after="0" w:line="240" w:lineRule="auto"/>
              <w:jc w:val="center"/>
              <w:rPr>
                <w:rFonts w:asciiTheme="minorHAnsi" w:hAnsiTheme="minorHAnsi" w:cs="Calibri"/>
                <w:b/>
                <w:color w:val="7F7F7F"/>
                <w:sz w:val="14"/>
                <w:szCs w:val="14"/>
                <w:lang w:eastAsia="en-US"/>
              </w:rPr>
            </w:pPr>
            <w:r w:rsidRPr="007C200A">
              <w:rPr>
                <w:rFonts w:ascii="Calibri" w:hAnsi="Calibri" w:cs="Calibri"/>
                <w:noProof/>
                <w:color w:val="5BAFB0"/>
                <w:sz w:val="14"/>
                <w:szCs w:val="14"/>
                <w:lang w:val="en-US" w:eastAsia="en-US"/>
              </w:rPr>
              <w:t>5914.2</w:t>
            </w:r>
          </w:p>
        </w:tc>
        <w:tc>
          <w:tcPr>
            <w:tcW w:w="281" w:type="pct"/>
            <w:shd w:val="clear" w:color="auto" w:fill="CCC0D9"/>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w:t>
            </w:r>
          </w:p>
        </w:tc>
        <w:tc>
          <w:tcPr>
            <w:tcW w:w="135"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34"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8"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141" w:type="pct"/>
            <w:shd w:val="clear" w:color="auto" w:fill="CCC0D9"/>
            <w:vAlign w:val="center"/>
          </w:tcPr>
          <w:p w:rsidR="009A6914" w:rsidRPr="007C200A" w:rsidRDefault="009A6914" w:rsidP="009A6914">
            <w:pPr>
              <w:spacing w:after="0" w:line="240" w:lineRule="auto"/>
              <w:jc w:val="center"/>
              <w:rPr>
                <w:rFonts w:ascii="Calibri" w:hAnsi="Calibri" w:cs="Calibri"/>
                <w:noProof/>
                <w:color w:val="5BAFB0"/>
                <w:sz w:val="14"/>
                <w:szCs w:val="14"/>
                <w:lang w:val="en-US" w:eastAsia="en-US"/>
              </w:rPr>
            </w:pPr>
            <w:r w:rsidRPr="007C200A">
              <w:rPr>
                <w:rFonts w:ascii="Calibri" w:hAnsi="Calibri" w:cs="Calibri"/>
                <w:noProof/>
                <w:color w:val="5BAFB0"/>
                <w:sz w:val="14"/>
                <w:szCs w:val="14"/>
                <w:lang w:val="en-US" w:eastAsia="en-US"/>
              </w:rPr>
              <w:t>0</w:t>
            </w:r>
          </w:p>
        </w:tc>
        <w:tc>
          <w:tcPr>
            <w:tcW w:w="282" w:type="pct"/>
            <w:shd w:val="clear" w:color="auto" w:fill="CCC0D9" w:themeFill="accent4" w:themeFillTint="66"/>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0.0</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5.4705</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345.83</w:t>
            </w:r>
          </w:p>
        </w:tc>
        <w:tc>
          <w:tcPr>
            <w:tcW w:w="234"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w:t>
            </w:r>
          </w:p>
        </w:tc>
        <w:tc>
          <w:tcPr>
            <w:tcW w:w="235" w:type="pct"/>
            <w:shd w:val="clear" w:color="auto" w:fill="E5B8B7"/>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0.0</w:t>
            </w:r>
          </w:p>
        </w:tc>
        <w:tc>
          <w:tcPr>
            <w:tcW w:w="282" w:type="pct"/>
            <w:shd w:val="clear" w:color="auto" w:fill="E5B8B7" w:themeFill="accent2" w:themeFillTint="66"/>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351.3</w:t>
            </w:r>
          </w:p>
        </w:tc>
        <w:tc>
          <w:tcPr>
            <w:tcW w:w="233" w:type="pct"/>
            <w:shd w:val="clear" w:color="auto" w:fill="FFCC00"/>
            <w:vAlign w:val="center"/>
          </w:tcPr>
          <w:p w:rsidR="009A6914" w:rsidRPr="007C200A" w:rsidRDefault="007B2E8E" w:rsidP="009A691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val="en-US" w:eastAsia="en-US"/>
              </w:rPr>
              <w:t>10144.0</w:t>
            </w:r>
          </w:p>
        </w:tc>
        <w:tc>
          <w:tcPr>
            <w:tcW w:w="248" w:type="pct"/>
            <w:shd w:val="clear" w:color="auto" w:fill="C2D69B"/>
            <w:vAlign w:val="center"/>
          </w:tcPr>
          <w:p w:rsidR="009A6914" w:rsidRPr="007C200A" w:rsidRDefault="00853CA2" w:rsidP="009A6914">
            <w:pPr>
              <w:spacing w:after="0" w:line="240" w:lineRule="auto"/>
              <w:jc w:val="center"/>
              <w:rPr>
                <w:rFonts w:ascii="Calibri" w:hAnsi="Calibri" w:cs="Calibri"/>
                <w:b/>
                <w:color w:val="7F7F7F"/>
                <w:sz w:val="14"/>
                <w:szCs w:val="14"/>
                <w:lang w:eastAsia="en-US"/>
              </w:rPr>
            </w:pPr>
            <w:r w:rsidR="009A6914" w:rsidRPr="007C200A">
              <w:rPr>
                <w:rFonts w:ascii="Calibri" w:hAnsi="Calibri" w:cs="Calibri"/>
                <w:noProof/>
                <w:color w:val="5BAFB0"/>
                <w:sz w:val="14"/>
                <w:szCs w:val="14"/>
                <w:lang w:val="en-US" w:eastAsia="en-US"/>
              </w:rPr>
              <w:t>-3638.4</w:t>
            </w:r>
          </w:p>
        </w:tc>
      </w:tr>
    </w:tbl>
    <w:p w:rsidR="00580837" w:rsidRPr="0028564A" w:rsidRDefault="00580837" w:rsidP="00580837">
      <w:pPr>
        <w:spacing w:after="0" w:line="276" w:lineRule="auto"/>
        <w:jc w:val="left"/>
        <w:rPr>
          <w:rFonts w:ascii="Calibri" w:hAnsi="Calibri" w:cs="Calibri"/>
          <w:b/>
          <w:color w:val="7F7F7F"/>
          <w:sz w:val="16"/>
          <w:lang w:eastAsia="en-US"/>
        </w:rPr>
      </w:pPr>
      <w:r w:rsidRPr="0028564A">
        <w:rPr>
          <w:rFonts w:ascii="Calibri" w:hAnsi="Calibri" w:cs="Calibri"/>
          <w:b/>
          <w:color w:val="7F7F7F"/>
          <w:sz w:val="16"/>
          <w:lang w:eastAsia="en-US"/>
        </w:rPr>
        <w:t>______________________________</w:t>
      </w:r>
      <w:r w:rsidR="001D236D" w:rsidRPr="0028564A">
        <w:rPr>
          <w:rFonts w:ascii="Calibri" w:hAnsi="Calibri" w:cs="Calibri"/>
          <w:b/>
          <w:color w:val="7F7F7F"/>
          <w:sz w:val="16"/>
          <w:lang w:eastAsia="en-US"/>
        </w:rPr>
        <w:t>_________</w:t>
      </w:r>
    </w:p>
    <w:p w:rsidR="00580837" w:rsidRDefault="00580837" w:rsidP="00580837">
      <w:pPr>
        <w:spacing w:after="0"/>
        <w:rPr>
          <w:rFonts w:asciiTheme="minorHAnsi" w:hAnsiTheme="minorHAnsi" w:cstheme="minorHAnsi"/>
          <w:sz w:val="16"/>
          <w:szCs w:val="16"/>
        </w:rPr>
      </w:pPr>
      <w:r w:rsidRPr="00580837">
        <w:rPr>
          <w:rFonts w:asciiTheme="minorHAnsi" w:hAnsiTheme="minorHAnsi" w:cstheme="minorHAnsi"/>
          <w:sz w:val="16"/>
          <w:szCs w:val="16"/>
          <w:vertAlign w:val="superscript"/>
        </w:rPr>
        <w:t>1</w:t>
      </w:r>
      <w:r>
        <w:rPr>
          <w:rFonts w:asciiTheme="minorHAnsi" w:hAnsiTheme="minorHAnsi" w:cstheme="minorHAnsi"/>
          <w:sz w:val="16"/>
          <w:szCs w:val="16"/>
        </w:rPr>
        <w:t xml:space="preserve"> </w:t>
      </w:r>
      <w:r w:rsidRPr="005D5051">
        <w:rPr>
          <w:rFonts w:asciiTheme="minorHAnsi" w:hAnsiTheme="minorHAnsi" w:cstheme="minorHAnsi"/>
          <w:sz w:val="16"/>
          <w:szCs w:val="16"/>
        </w:rPr>
        <w:t>Colonne total ajoutée conformément à la règlementation française</w:t>
      </w:r>
    </w:p>
    <w:p w:rsidR="00580837" w:rsidRDefault="00580837" w:rsidP="00580837">
      <w:pPr>
        <w:spacing w:after="0" w:line="276" w:lineRule="auto"/>
        <w:jc w:val="left"/>
        <w:rPr>
          <w:rFonts w:ascii="Calibri" w:hAnsi="Calibri" w:cs="Calibri"/>
          <w:b/>
          <w:color w:val="7F7F7F"/>
          <w:lang w:eastAsia="en-US"/>
        </w:rPr>
      </w:pPr>
      <w:r w:rsidRPr="001848DA">
        <w:rPr>
          <w:rFonts w:asciiTheme="minorHAnsi" w:hAnsiTheme="minorHAnsi"/>
          <w:sz w:val="16"/>
          <w:szCs w:val="16"/>
        </w:rPr>
        <w:t>NOTE Les émissions de gaz à effet de serre liées à la valorisation énergétique de déchets ne sont pas prises en compte dans l’indicateur de potentiel de réchauffement climatique, conformément aux normes en vigueur.</w:t>
      </w:r>
    </w:p>
    <w:p w:rsidR="00034133" w:rsidRDefault="00034133" w:rsidP="003E231E">
      <w:pPr>
        <w:spacing w:after="200" w:line="276" w:lineRule="auto"/>
        <w:jc w:val="left"/>
        <w:rPr>
          <w:rFonts w:ascii="Calibri" w:hAnsi="Calibri" w:cs="Calibri"/>
          <w:b/>
          <w:color w:val="7F7F7F"/>
          <w:lang w:eastAsia="en-US"/>
        </w:rPr>
      </w:pPr>
      <w:r>
        <w:rPr>
          <w:rFonts w:ascii="Calibri" w:hAnsi="Calibri" w:cs="Calibri"/>
          <w:b/>
          <w:color w:val="7F7F7F"/>
          <w:lang w:eastAsia="en-US"/>
        </w:rPr>
        <w:br w:type="page"/>
      </w:r>
    </w:p>
    <w:tbl>
      <w:tblPr>
        <w:tblW w:w="5233" w:type="pct"/>
        <w:tblInd w:w="-6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57" w:type="dxa"/>
          <w:left w:w="57" w:type="dxa"/>
          <w:bottom w:w="57" w:type="dxa"/>
          <w:right w:w="57" w:type="dxa"/>
        </w:tblCellMar>
        <w:tblLook w:val="00A0" w:firstRow="1" w:lastRow="0" w:firstColumn="1" w:lastColumn="0" w:noHBand="0" w:noVBand="0"/>
      </w:tblPr>
      <w:tblGrid>
        <w:gridCol w:w="2271"/>
        <w:gridCol w:w="851"/>
        <w:gridCol w:w="850"/>
        <w:gridCol w:w="850"/>
        <w:gridCol w:w="947"/>
        <w:gridCol w:w="847"/>
        <w:gridCol w:w="407"/>
        <w:gridCol w:w="362"/>
        <w:gridCol w:w="488"/>
        <w:gridCol w:w="425"/>
        <w:gridCol w:w="425"/>
        <w:gridCol w:w="425"/>
        <w:gridCol w:w="853"/>
        <w:gridCol w:w="708"/>
        <w:gridCol w:w="708"/>
        <w:gridCol w:w="705"/>
        <w:gridCol w:w="708"/>
        <w:gridCol w:w="850"/>
        <w:gridCol w:w="702"/>
        <w:gridCol w:w="690"/>
      </w:tblGrid>
      <w:tr w:rsidR="0076205F" w:rsidRPr="00D14A36" w:rsidTr="0038273C">
        <w:trPr>
          <w:cantSplit/>
          <w:trHeight w:hRule="exact" w:val="454"/>
        </w:trPr>
        <w:tc>
          <w:tcPr>
            <w:tcW w:w="753" w:type="pct"/>
            <w:vMerge w:val="restart"/>
            <w:shd w:val="clear" w:color="auto" w:fill="F2F2F2"/>
            <w:vAlign w:val="center"/>
          </w:tcPr>
          <w:p w:rsidR="0076205F" w:rsidRPr="0046717D" w:rsidRDefault="0076205F" w:rsidP="00B84896">
            <w:pPr>
              <w:spacing w:after="0" w:line="240" w:lineRule="auto"/>
              <w:jc w:val="center"/>
              <w:rPr>
                <w:rFonts w:ascii="Calibri" w:hAnsi="Calibri" w:cs="Calibri"/>
                <w:b/>
                <w:color w:val="7F7F7F"/>
                <w:sz w:val="12"/>
                <w:szCs w:val="12"/>
                <w:lang w:eastAsia="en-US"/>
              </w:rPr>
            </w:pPr>
            <w:r w:rsidRPr="0046717D">
              <w:rPr>
                <w:rFonts w:ascii="Calibri" w:hAnsi="Calibri" w:cs="Calibri"/>
                <w:b/>
                <w:sz w:val="12"/>
                <w:szCs w:val="12"/>
                <w:lang w:eastAsia="en-US"/>
              </w:rPr>
              <w:t>Utilisation des ressources</w:t>
            </w:r>
          </w:p>
        </w:tc>
        <w:tc>
          <w:tcPr>
            <w:tcW w:w="282" w:type="pct"/>
            <w:shd w:val="clear" w:color="auto" w:fill="FBD4B4"/>
            <w:vAlign w:val="center"/>
          </w:tcPr>
          <w:p w:rsidR="0076205F" w:rsidRPr="0046717D" w:rsidRDefault="0076205F" w:rsidP="00B84896">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Etape de fabrication</w:t>
            </w:r>
          </w:p>
        </w:tc>
        <w:tc>
          <w:tcPr>
            <w:tcW w:w="878" w:type="pct"/>
            <w:gridSpan w:val="3"/>
            <w:shd w:val="clear" w:color="auto" w:fill="B6DDE8"/>
            <w:vAlign w:val="center"/>
          </w:tcPr>
          <w:p w:rsidR="0076205F" w:rsidRPr="0046717D" w:rsidRDefault="0076205F" w:rsidP="00B84896">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Etape de mise en œuvre</w:t>
            </w:r>
          </w:p>
        </w:tc>
        <w:tc>
          <w:tcPr>
            <w:tcW w:w="1404" w:type="pct"/>
            <w:gridSpan w:val="8"/>
            <w:shd w:val="clear" w:color="auto" w:fill="CCC0D9"/>
            <w:vAlign w:val="center"/>
          </w:tcPr>
          <w:p w:rsidR="0076205F" w:rsidRPr="0046717D" w:rsidRDefault="0076205F" w:rsidP="00B84896">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Etape de vie en œuvre</w:t>
            </w:r>
          </w:p>
        </w:tc>
        <w:tc>
          <w:tcPr>
            <w:tcW w:w="1220" w:type="pct"/>
            <w:gridSpan w:val="5"/>
            <w:shd w:val="clear" w:color="auto" w:fill="E5B8B7"/>
            <w:vAlign w:val="center"/>
          </w:tcPr>
          <w:p w:rsidR="0076205F" w:rsidRPr="0046717D" w:rsidRDefault="0076205F" w:rsidP="00B84896">
            <w:pPr>
              <w:spacing w:after="0" w:line="240" w:lineRule="auto"/>
              <w:jc w:val="center"/>
              <w:rPr>
                <w:rFonts w:ascii="Calibri" w:eastAsia="Times New Roman" w:hAnsi="Calibri" w:cs="Calibri"/>
                <w:b/>
                <w:sz w:val="12"/>
                <w:szCs w:val="12"/>
                <w:lang w:eastAsia="en-US"/>
              </w:rPr>
            </w:pPr>
            <w:r w:rsidRPr="0046717D">
              <w:rPr>
                <w:rFonts w:eastAsia="Times New Roman" w:cs="Arial"/>
                <w:b/>
                <w:sz w:val="12"/>
                <w:szCs w:val="12"/>
                <w:lang w:eastAsia="en-US"/>
              </w:rPr>
              <w:t>Etape de fin de vie</w:t>
            </w:r>
          </w:p>
        </w:tc>
        <w:tc>
          <w:tcPr>
            <w:tcW w:w="233" w:type="pct"/>
            <w:vMerge w:val="restart"/>
            <w:shd w:val="clear" w:color="auto" w:fill="FFCC00"/>
            <w:textDirection w:val="btLr"/>
            <w:vAlign w:val="center"/>
          </w:tcPr>
          <w:p w:rsidR="0076205F" w:rsidRPr="0046717D" w:rsidRDefault="0076205F" w:rsidP="00CA11FA">
            <w:pPr>
              <w:spacing w:after="0" w:line="240" w:lineRule="auto"/>
              <w:jc w:val="center"/>
              <w:rPr>
                <w:rFonts w:ascii="Calibri" w:eastAsia="Times New Roman" w:hAnsi="Calibri" w:cs="Calibri"/>
                <w:b/>
                <w:sz w:val="12"/>
                <w:szCs w:val="12"/>
                <w:lang w:eastAsia="en-US"/>
              </w:rPr>
            </w:pPr>
            <w:r w:rsidRPr="0046717D">
              <w:rPr>
                <w:rFonts w:ascii="Calibri" w:eastAsia="Times New Roman" w:hAnsi="Calibri" w:cs="Calibri"/>
                <w:b/>
                <w:sz w:val="12"/>
                <w:szCs w:val="12"/>
                <w:lang w:eastAsia="en-US"/>
              </w:rPr>
              <w:t>Total Cycle de Vie</w:t>
            </w:r>
            <w:r w:rsidR="00CA11FA">
              <w:rPr>
                <w:rFonts w:ascii="Calibri" w:eastAsia="Times New Roman" w:hAnsi="Calibri" w:cs="Calibri"/>
                <w:b/>
                <w:sz w:val="12"/>
                <w:szCs w:val="12"/>
                <w:lang w:eastAsia="en-US"/>
              </w:rPr>
              <w:t xml:space="preserve"> </w:t>
            </w:r>
            <w:r w:rsidR="00CA11FA" w:rsidRPr="00CA11FA">
              <w:rPr>
                <w:rFonts w:ascii="Calibri" w:eastAsia="Times New Roman" w:hAnsi="Calibri" w:cs="Calibri"/>
                <w:b/>
                <w:sz w:val="12"/>
                <w:szCs w:val="12"/>
                <w:vertAlign w:val="superscript"/>
                <w:lang w:eastAsia="en-US"/>
              </w:rPr>
              <w:t>1</w:t>
            </w:r>
          </w:p>
        </w:tc>
        <w:tc>
          <w:tcPr>
            <w:tcW w:w="229" w:type="pct"/>
            <w:vMerge w:val="restart"/>
            <w:shd w:val="clear" w:color="auto" w:fill="C2D69B"/>
            <w:textDirection w:val="btLr"/>
            <w:vAlign w:val="center"/>
          </w:tcPr>
          <w:p w:rsidR="0076205F" w:rsidRPr="0046717D" w:rsidRDefault="0076205F" w:rsidP="00B84896">
            <w:pPr>
              <w:spacing w:after="0" w:line="240" w:lineRule="auto"/>
              <w:jc w:val="center"/>
              <w:rPr>
                <w:rFonts w:ascii="Calibri" w:eastAsia="Times New Roman" w:hAnsi="Calibri" w:cs="Calibri"/>
                <w:sz w:val="12"/>
                <w:szCs w:val="12"/>
                <w:lang w:eastAsia="en-US"/>
              </w:rPr>
            </w:pPr>
            <w:r w:rsidRPr="0046717D">
              <w:rPr>
                <w:rFonts w:ascii="Calibri" w:eastAsia="Times New Roman" w:hAnsi="Calibri" w:cs="Calibri"/>
                <w:sz w:val="12"/>
                <w:szCs w:val="12"/>
                <w:lang w:eastAsia="en-US"/>
              </w:rPr>
              <w:t>D Bénéfices et charges au-delà des frontières du système</w:t>
            </w:r>
          </w:p>
        </w:tc>
      </w:tr>
      <w:tr w:rsidR="00B53E03" w:rsidRPr="00847EAF" w:rsidTr="0038273C">
        <w:trPr>
          <w:cantSplit/>
          <w:trHeight w:hRule="exact" w:val="1588"/>
        </w:trPr>
        <w:tc>
          <w:tcPr>
            <w:tcW w:w="753" w:type="pct"/>
            <w:vMerge/>
            <w:shd w:val="clear" w:color="auto" w:fill="F2F2F2"/>
            <w:vAlign w:val="center"/>
          </w:tcPr>
          <w:p w:rsidR="0076205F" w:rsidRPr="0046717D" w:rsidRDefault="0076205F" w:rsidP="0010487B">
            <w:pPr>
              <w:spacing w:after="0" w:line="240" w:lineRule="auto"/>
              <w:jc w:val="center"/>
              <w:rPr>
                <w:rFonts w:eastAsia="Times New Roman" w:cs="Arial"/>
                <w:b/>
                <w:sz w:val="12"/>
                <w:szCs w:val="12"/>
                <w:lang w:eastAsia="en-US"/>
              </w:rPr>
            </w:pPr>
          </w:p>
        </w:tc>
        <w:tc>
          <w:tcPr>
            <w:tcW w:w="282" w:type="pct"/>
            <w:shd w:val="clear" w:color="auto" w:fill="FBD4B4"/>
            <w:textDirection w:val="btLr"/>
            <w:vAlign w:val="center"/>
          </w:tcPr>
          <w:p w:rsidR="0076205F" w:rsidRPr="0046717D" w:rsidRDefault="0076205F" w:rsidP="0010487B">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Total A1-A3 Production</w:t>
            </w:r>
          </w:p>
        </w:tc>
        <w:tc>
          <w:tcPr>
            <w:tcW w:w="282" w:type="pct"/>
            <w:shd w:val="clear" w:color="auto" w:fill="B6DDE8"/>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A4 Transport</w:t>
            </w:r>
          </w:p>
        </w:tc>
        <w:tc>
          <w:tcPr>
            <w:tcW w:w="282" w:type="pct"/>
            <w:shd w:val="clear" w:color="auto" w:fill="B6DDE8"/>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A5 Installation</w:t>
            </w:r>
          </w:p>
        </w:tc>
        <w:tc>
          <w:tcPr>
            <w:tcW w:w="314" w:type="pct"/>
            <w:shd w:val="clear" w:color="auto" w:fill="B6DDE8" w:themeFill="accent5" w:themeFillTint="66"/>
            <w:textDirection w:val="btLr"/>
            <w:vAlign w:val="center"/>
          </w:tcPr>
          <w:p w:rsidR="0076205F" w:rsidRPr="0046717D" w:rsidRDefault="0076205F" w:rsidP="0010487B">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Total A4-A5</w:t>
            </w:r>
          </w:p>
        </w:tc>
        <w:tc>
          <w:tcPr>
            <w:tcW w:w="281"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B1 Usage</w:t>
            </w:r>
          </w:p>
        </w:tc>
        <w:tc>
          <w:tcPr>
            <w:tcW w:w="135"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B2 Maintenance</w:t>
            </w:r>
          </w:p>
        </w:tc>
        <w:tc>
          <w:tcPr>
            <w:tcW w:w="120"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B3 Réparation</w:t>
            </w:r>
          </w:p>
        </w:tc>
        <w:tc>
          <w:tcPr>
            <w:tcW w:w="162"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B4 Remplacement</w:t>
            </w:r>
          </w:p>
        </w:tc>
        <w:tc>
          <w:tcPr>
            <w:tcW w:w="141"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B5 Réhabilitation</w:t>
            </w:r>
          </w:p>
        </w:tc>
        <w:tc>
          <w:tcPr>
            <w:tcW w:w="141"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 xml:space="preserve">B6 Utilisation de l’énergie </w:t>
            </w:r>
          </w:p>
        </w:tc>
        <w:tc>
          <w:tcPr>
            <w:tcW w:w="141"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B7 Utilisation de l’eau</w:t>
            </w:r>
          </w:p>
        </w:tc>
        <w:tc>
          <w:tcPr>
            <w:tcW w:w="283" w:type="pct"/>
            <w:shd w:val="clear" w:color="auto" w:fill="CCC0D9" w:themeFill="accent4" w:themeFillTint="66"/>
            <w:textDirection w:val="btLr"/>
            <w:vAlign w:val="center"/>
          </w:tcPr>
          <w:p w:rsidR="0076205F" w:rsidRPr="0046717D" w:rsidRDefault="0076205F" w:rsidP="0010487B">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Total B1-B7</w:t>
            </w:r>
          </w:p>
        </w:tc>
        <w:tc>
          <w:tcPr>
            <w:tcW w:w="235" w:type="pct"/>
            <w:shd w:val="clear" w:color="auto" w:fill="E5B8B7"/>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C1 Déconstruction/</w:t>
            </w:r>
          </w:p>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démolition</w:t>
            </w:r>
          </w:p>
        </w:tc>
        <w:tc>
          <w:tcPr>
            <w:tcW w:w="235" w:type="pct"/>
            <w:shd w:val="clear" w:color="auto" w:fill="E5B8B7"/>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C2 Transport</w:t>
            </w:r>
          </w:p>
        </w:tc>
        <w:tc>
          <w:tcPr>
            <w:tcW w:w="234" w:type="pct"/>
            <w:shd w:val="clear" w:color="auto" w:fill="E5B8B7"/>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C3 Traitement des déchets</w:t>
            </w:r>
          </w:p>
        </w:tc>
        <w:tc>
          <w:tcPr>
            <w:tcW w:w="235" w:type="pct"/>
            <w:shd w:val="clear" w:color="auto" w:fill="E5B8B7"/>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C4 Décharge</w:t>
            </w:r>
          </w:p>
        </w:tc>
        <w:tc>
          <w:tcPr>
            <w:tcW w:w="282" w:type="pct"/>
            <w:shd w:val="clear" w:color="auto" w:fill="E5B8B7" w:themeFill="accent2" w:themeFillTint="66"/>
            <w:textDirection w:val="btLr"/>
            <w:vAlign w:val="center"/>
          </w:tcPr>
          <w:p w:rsidR="0076205F" w:rsidRPr="0046717D" w:rsidRDefault="0076205F" w:rsidP="0010487B">
            <w:pPr>
              <w:spacing w:after="0" w:line="240" w:lineRule="auto"/>
              <w:jc w:val="center"/>
              <w:rPr>
                <w:rFonts w:ascii="Calibri" w:eastAsia="Times New Roman" w:hAnsi="Calibri" w:cs="Calibri"/>
                <w:b/>
                <w:sz w:val="12"/>
                <w:szCs w:val="12"/>
                <w:lang w:eastAsia="en-US"/>
              </w:rPr>
            </w:pPr>
            <w:r w:rsidRPr="0046717D">
              <w:rPr>
                <w:rFonts w:ascii="Calibri" w:eastAsia="Times New Roman" w:hAnsi="Calibri" w:cs="Calibri"/>
                <w:b/>
                <w:sz w:val="12"/>
                <w:szCs w:val="12"/>
                <w:lang w:eastAsia="en-US"/>
              </w:rPr>
              <w:t>Total C1-C4</w:t>
            </w:r>
          </w:p>
        </w:tc>
        <w:tc>
          <w:tcPr>
            <w:tcW w:w="233" w:type="pct"/>
            <w:vMerge/>
            <w:shd w:val="clear" w:color="auto" w:fill="FFCC00"/>
            <w:textDirection w:val="btLr"/>
          </w:tcPr>
          <w:p w:rsidR="0076205F" w:rsidRPr="0046717D" w:rsidRDefault="0076205F" w:rsidP="0010487B">
            <w:pPr>
              <w:spacing w:after="0" w:line="240" w:lineRule="auto"/>
              <w:jc w:val="center"/>
              <w:rPr>
                <w:rFonts w:ascii="Calibri" w:eastAsia="Times New Roman" w:hAnsi="Calibri" w:cs="Calibri"/>
                <w:b/>
                <w:sz w:val="12"/>
                <w:szCs w:val="12"/>
                <w:lang w:eastAsia="en-US"/>
              </w:rPr>
            </w:pPr>
          </w:p>
        </w:tc>
        <w:tc>
          <w:tcPr>
            <w:tcW w:w="229" w:type="pct"/>
            <w:vMerge/>
            <w:shd w:val="clear" w:color="auto" w:fill="C2D69B"/>
            <w:textDirection w:val="btLr"/>
          </w:tcPr>
          <w:p w:rsidR="0076205F" w:rsidRPr="0046717D" w:rsidRDefault="0076205F" w:rsidP="0010487B">
            <w:pPr>
              <w:spacing w:after="0" w:line="240" w:lineRule="auto"/>
              <w:jc w:val="center"/>
              <w:rPr>
                <w:rFonts w:ascii="Calibri" w:eastAsia="Times New Roman" w:hAnsi="Calibri" w:cs="Calibri"/>
                <w:b/>
                <w:sz w:val="12"/>
                <w:szCs w:val="12"/>
                <w:lang w:eastAsia="en-US"/>
              </w:rPr>
            </w:pPr>
          </w:p>
        </w:tc>
      </w:tr>
      <w:tr w:rsidR="00B53E03" w:rsidRPr="00EF068E" w:rsidTr="00CA11FA">
        <w:trPr>
          <w:cantSplit/>
          <w:trHeight w:val="559"/>
        </w:trPr>
        <w:tc>
          <w:tcPr>
            <w:tcW w:w="753" w:type="pct"/>
            <w:shd w:val="clear" w:color="auto" w:fill="F2F2F2"/>
            <w:vAlign w:val="center"/>
          </w:tcPr>
          <w:p w:rsidR="00B84896" w:rsidRPr="0046717D" w:rsidRDefault="00853CA2" w:rsidP="00B84896">
            <w:pPr>
              <w:spacing w:after="0" w:line="240" w:lineRule="auto"/>
              <w:jc w:val="center"/>
              <w:rPr>
                <w:rFonts w:asciiTheme="minorHAnsi" w:hAnsiTheme="minorHAnsi"/>
                <w:b/>
                <w:sz w:val="12"/>
                <w:szCs w:val="12"/>
              </w:rPr>
            </w:pPr>
            <w:r w:rsidR="00B84896" w:rsidRPr="0046717D">
              <w:rPr>
                <w:rFonts w:asciiTheme="minorHAnsi" w:hAnsiTheme="minorHAnsi"/>
                <w:b/>
                <w:noProof/>
                <w:sz w:val="12"/>
                <w:szCs w:val="12"/>
              </w:rPr>
              <w:t>Utilisation de l'énergie primaire renouvelable. à l'exclusion des ressources d'énergie primaire renouvelables utilisées comme matières premières</w:t>
            </w:r>
          </w:p>
          <w:p w:rsidR="00B84896" w:rsidRPr="0046717D" w:rsidRDefault="00853CA2" w:rsidP="00B84896">
            <w:pPr>
              <w:spacing w:after="0" w:line="240" w:lineRule="auto"/>
              <w:jc w:val="center"/>
              <w:rPr>
                <w:rFonts w:ascii="Calibri" w:hAnsi="Calibri" w:cs="Calibri"/>
                <w:b/>
                <w:color w:val="7F7F7F"/>
                <w:sz w:val="12"/>
                <w:szCs w:val="12"/>
                <w:lang w:eastAsia="en-US"/>
              </w:rPr>
            </w:pPr>
            <w:r w:rsidR="00B84896" w:rsidRPr="0046717D">
              <w:rPr>
                <w:rFonts w:asciiTheme="minorHAnsi" w:hAnsiTheme="minorHAnsi"/>
                <w:noProof/>
                <w:sz w:val="12"/>
                <w:szCs w:val="12"/>
              </w:rPr>
              <w:t>MJ/UF</w:t>
            </w:r>
          </w:p>
        </w:tc>
        <w:tc>
          <w:tcPr>
            <w:tcW w:w="282" w:type="pct"/>
            <w:shd w:val="clear" w:color="auto" w:fill="FBD4B4"/>
            <w:vAlign w:val="center"/>
          </w:tcPr>
          <w:p w:rsidR="00B84896" w:rsidRPr="007C200A" w:rsidRDefault="00853CA2" w:rsidP="00B84896">
            <w:pPr>
              <w:spacing w:after="0" w:line="240" w:lineRule="auto"/>
              <w:jc w:val="center"/>
              <w:rPr>
                <w:rFonts w:ascii="Calibri" w:hAnsi="Calibri" w:cs="Calibri"/>
                <w:color w:val="5BAFB0"/>
                <w:sz w:val="14"/>
                <w:szCs w:val="14"/>
                <w:lang w:eastAsia="en-US"/>
              </w:rPr>
            </w:pPr>
            <w:r w:rsidR="00B84896" w:rsidRPr="007C200A">
              <w:rPr>
                <w:rFonts w:ascii="Calibri" w:hAnsi="Calibri" w:cs="Calibri"/>
                <w:noProof/>
                <w:color w:val="5BAFB0"/>
                <w:sz w:val="14"/>
                <w:szCs w:val="14"/>
                <w:lang w:eastAsia="en-US"/>
              </w:rPr>
              <w:t>24.957</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0.052795</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1.0936</w:t>
            </w:r>
          </w:p>
        </w:tc>
        <w:tc>
          <w:tcPr>
            <w:tcW w:w="314" w:type="pct"/>
            <w:shd w:val="clear" w:color="auto" w:fill="B6DDE8" w:themeFill="accent5" w:themeFillTint="66"/>
            <w:vAlign w:val="center"/>
          </w:tcPr>
          <w:p w:rsidR="00B84896" w:rsidRPr="007C200A" w:rsidRDefault="00A73B2A"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1.1464</w:t>
            </w:r>
          </w:p>
        </w:tc>
        <w:tc>
          <w:tcPr>
            <w:tcW w:w="281" w:type="pct"/>
            <w:shd w:val="clear" w:color="auto" w:fill="CCC0D9"/>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135"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20"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62"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283" w:type="pct"/>
            <w:shd w:val="clear" w:color="auto" w:fill="CCC0D9" w:themeFill="accent4" w:themeFillTint="66"/>
            <w:vAlign w:val="center"/>
          </w:tcPr>
          <w:p w:rsidR="00B84896" w:rsidRPr="007C200A" w:rsidRDefault="007B2E8E"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0.0</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0.40517</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0.039085</w:t>
            </w:r>
          </w:p>
        </w:tc>
        <w:tc>
          <w:tcPr>
            <w:tcW w:w="234"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0.0042692</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82" w:type="pct"/>
            <w:shd w:val="clear" w:color="auto" w:fill="E5B8B7" w:themeFill="accent2" w:themeFillTint="66"/>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0.44852</w:t>
            </w:r>
          </w:p>
        </w:tc>
        <w:tc>
          <w:tcPr>
            <w:tcW w:w="233" w:type="pct"/>
            <w:shd w:val="clear" w:color="auto" w:fill="FFCC00"/>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26.552</w:t>
            </w:r>
          </w:p>
        </w:tc>
        <w:tc>
          <w:tcPr>
            <w:tcW w:w="229" w:type="pct"/>
            <w:shd w:val="clear" w:color="auto" w:fill="C2D69B"/>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-4.6179</w:t>
            </w:r>
          </w:p>
        </w:tc>
      </w:tr>
      <w:tr w:rsidR="00B53E03" w:rsidRPr="00EF068E" w:rsidTr="00CA11FA">
        <w:trPr>
          <w:cantSplit/>
          <w:trHeight w:val="559"/>
        </w:trPr>
        <w:tc>
          <w:tcPr>
            <w:tcW w:w="753" w:type="pct"/>
            <w:shd w:val="clear" w:color="auto" w:fill="F2F2F2"/>
            <w:vAlign w:val="center"/>
          </w:tcPr>
          <w:p w:rsidR="00B84896" w:rsidRPr="0046717D" w:rsidRDefault="00853CA2" w:rsidP="00B84896">
            <w:pPr>
              <w:spacing w:after="0" w:line="240" w:lineRule="auto"/>
              <w:jc w:val="center"/>
              <w:rPr>
                <w:rFonts w:asciiTheme="minorHAnsi" w:hAnsiTheme="minorHAnsi"/>
                <w:b/>
                <w:sz w:val="12"/>
                <w:szCs w:val="12"/>
              </w:rPr>
            </w:pPr>
            <w:r w:rsidR="00B84896" w:rsidRPr="0046717D">
              <w:rPr>
                <w:rFonts w:asciiTheme="minorHAnsi" w:hAnsiTheme="minorHAnsi"/>
                <w:b/>
                <w:noProof/>
                <w:sz w:val="12"/>
                <w:szCs w:val="12"/>
              </w:rPr>
              <w:t>Utilisation des ressources d'énergie primaire renouvelables en tant que matières premières</w:t>
            </w:r>
          </w:p>
          <w:p w:rsidR="00B84896" w:rsidRPr="0046717D" w:rsidRDefault="00853CA2" w:rsidP="00B84896">
            <w:pPr>
              <w:spacing w:after="0" w:line="240" w:lineRule="auto"/>
              <w:jc w:val="center"/>
              <w:rPr>
                <w:rFonts w:ascii="Calibri" w:hAnsi="Calibri" w:cs="Calibri"/>
                <w:b/>
                <w:color w:val="7F7F7F"/>
                <w:sz w:val="12"/>
                <w:szCs w:val="12"/>
                <w:lang w:eastAsia="en-US"/>
              </w:rPr>
            </w:pPr>
            <w:r w:rsidR="00B84896" w:rsidRPr="0046717D">
              <w:rPr>
                <w:rFonts w:asciiTheme="minorHAnsi" w:hAnsiTheme="minorHAnsi"/>
                <w:noProof/>
                <w:sz w:val="12"/>
                <w:szCs w:val="12"/>
              </w:rPr>
              <w:t>MJ/UF</w:t>
            </w:r>
          </w:p>
        </w:tc>
        <w:tc>
          <w:tcPr>
            <w:tcW w:w="282" w:type="pct"/>
            <w:shd w:val="clear" w:color="auto" w:fill="FBD4B4"/>
            <w:vAlign w:val="center"/>
          </w:tcPr>
          <w:p w:rsidR="00B84896" w:rsidRPr="007C200A" w:rsidRDefault="00853CA2" w:rsidP="00B84896">
            <w:pPr>
              <w:spacing w:after="0" w:line="240" w:lineRule="auto"/>
              <w:jc w:val="center"/>
              <w:rPr>
                <w:rFonts w:ascii="Calibri" w:hAnsi="Calibri" w:cs="Calibri"/>
                <w:color w:val="5BAFB0"/>
                <w:sz w:val="14"/>
                <w:szCs w:val="14"/>
                <w:lang w:eastAsia="en-US"/>
              </w:rPr>
            </w:pPr>
            <w:r w:rsidR="00B84896" w:rsidRPr="007C200A">
              <w:rPr>
                <w:rFonts w:ascii="Calibri" w:hAnsi="Calibri" w:cs="Calibri"/>
                <w:noProof/>
                <w:color w:val="5BAFB0"/>
                <w:sz w:val="14"/>
                <w:szCs w:val="14"/>
                <w:lang w:eastAsia="en-US"/>
              </w:rPr>
              <w:t>0.0089729</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2.6919E-4</w:t>
            </w:r>
          </w:p>
        </w:tc>
        <w:tc>
          <w:tcPr>
            <w:tcW w:w="314" w:type="pct"/>
            <w:shd w:val="clear" w:color="auto" w:fill="B6DDE8" w:themeFill="accent5" w:themeFillTint="66"/>
            <w:vAlign w:val="center"/>
          </w:tcPr>
          <w:p w:rsidR="00B84896" w:rsidRPr="007C200A" w:rsidRDefault="00A73B2A"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2.6919E-4</w:t>
            </w:r>
          </w:p>
        </w:tc>
        <w:tc>
          <w:tcPr>
            <w:tcW w:w="281" w:type="pct"/>
            <w:shd w:val="clear" w:color="auto" w:fill="CCC0D9"/>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135"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20"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62"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283" w:type="pct"/>
            <w:shd w:val="clear" w:color="auto" w:fill="CCC0D9" w:themeFill="accent4" w:themeFillTint="66"/>
            <w:vAlign w:val="center"/>
          </w:tcPr>
          <w:p w:rsidR="00B84896" w:rsidRPr="007C200A" w:rsidRDefault="007B2E8E"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0.0</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34"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82" w:type="pct"/>
            <w:shd w:val="clear" w:color="auto" w:fill="E5B8B7" w:themeFill="accent2" w:themeFillTint="66"/>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0.0</w:t>
            </w:r>
          </w:p>
        </w:tc>
        <w:tc>
          <w:tcPr>
            <w:tcW w:w="233" w:type="pct"/>
            <w:shd w:val="clear" w:color="auto" w:fill="FFCC00"/>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0.0092421</w:t>
            </w:r>
          </w:p>
        </w:tc>
        <w:tc>
          <w:tcPr>
            <w:tcW w:w="229" w:type="pct"/>
            <w:shd w:val="clear" w:color="auto" w:fill="C2D69B"/>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r>
      <w:tr w:rsidR="00B53E03" w:rsidRPr="00EF068E" w:rsidTr="00CA11FA">
        <w:trPr>
          <w:cantSplit/>
          <w:trHeight w:val="559"/>
        </w:trPr>
        <w:tc>
          <w:tcPr>
            <w:tcW w:w="753" w:type="pct"/>
            <w:shd w:val="clear" w:color="auto" w:fill="F2F2F2"/>
            <w:vAlign w:val="center"/>
          </w:tcPr>
          <w:p w:rsidR="00B84896" w:rsidRPr="0046717D" w:rsidRDefault="00853CA2" w:rsidP="00B84896">
            <w:pPr>
              <w:spacing w:after="0" w:line="240" w:lineRule="auto"/>
              <w:jc w:val="center"/>
              <w:rPr>
                <w:rFonts w:asciiTheme="minorHAnsi" w:hAnsiTheme="minorHAnsi"/>
                <w:b/>
                <w:sz w:val="12"/>
                <w:szCs w:val="12"/>
              </w:rPr>
            </w:pPr>
            <w:r w:rsidR="00B84896" w:rsidRPr="0046717D">
              <w:rPr>
                <w:rFonts w:asciiTheme="minorHAnsi" w:hAnsiTheme="minorHAnsi"/>
                <w:b/>
                <w:noProof/>
                <w:sz w:val="12"/>
                <w:szCs w:val="12"/>
              </w:rPr>
              <w:t>Utilisation totale des ressources d'énergie primaire renouvelables (énergie primaire et ressources d'énergie primaire utilisées comme matières premières)</w:t>
            </w:r>
          </w:p>
          <w:p w:rsidR="00B84896" w:rsidRPr="0046717D" w:rsidRDefault="00853CA2" w:rsidP="00B84896">
            <w:pPr>
              <w:spacing w:after="0" w:line="240" w:lineRule="auto"/>
              <w:jc w:val="center"/>
              <w:rPr>
                <w:rFonts w:ascii="Calibri" w:hAnsi="Calibri" w:cs="Calibri"/>
                <w:b/>
                <w:color w:val="7F7F7F"/>
                <w:sz w:val="12"/>
                <w:szCs w:val="12"/>
                <w:lang w:eastAsia="en-US"/>
              </w:rPr>
            </w:pPr>
            <w:r w:rsidR="00B84896" w:rsidRPr="0046717D">
              <w:rPr>
                <w:rFonts w:asciiTheme="minorHAnsi" w:hAnsiTheme="minorHAnsi"/>
                <w:noProof/>
                <w:sz w:val="12"/>
                <w:szCs w:val="12"/>
              </w:rPr>
              <w:t>MJ/UF</w:t>
            </w:r>
          </w:p>
        </w:tc>
        <w:tc>
          <w:tcPr>
            <w:tcW w:w="282" w:type="pct"/>
            <w:shd w:val="clear" w:color="auto" w:fill="FBD4B4"/>
            <w:vAlign w:val="center"/>
          </w:tcPr>
          <w:p w:rsidR="00B84896" w:rsidRPr="007C200A" w:rsidRDefault="00853CA2" w:rsidP="00B84896">
            <w:pPr>
              <w:spacing w:after="0" w:line="240" w:lineRule="auto"/>
              <w:jc w:val="center"/>
              <w:rPr>
                <w:rFonts w:ascii="Calibri" w:hAnsi="Calibri" w:cs="Calibri"/>
                <w:color w:val="5BAFB0"/>
                <w:sz w:val="14"/>
                <w:szCs w:val="14"/>
                <w:lang w:eastAsia="en-US"/>
              </w:rPr>
            </w:pPr>
            <w:r w:rsidR="00B84896" w:rsidRPr="007C200A">
              <w:rPr>
                <w:rFonts w:ascii="Calibri" w:hAnsi="Calibri" w:cs="Calibri"/>
                <w:noProof/>
                <w:color w:val="5BAFB0"/>
                <w:sz w:val="14"/>
                <w:szCs w:val="14"/>
                <w:lang w:eastAsia="en-US"/>
              </w:rPr>
              <w:t>24.966</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0.052795</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1.0939</w:t>
            </w:r>
          </w:p>
        </w:tc>
        <w:tc>
          <w:tcPr>
            <w:tcW w:w="314" w:type="pct"/>
            <w:shd w:val="clear" w:color="auto" w:fill="B6DDE8" w:themeFill="accent5" w:themeFillTint="66"/>
            <w:vAlign w:val="center"/>
          </w:tcPr>
          <w:p w:rsidR="00B84896" w:rsidRPr="007C200A" w:rsidRDefault="00A73B2A"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1.1467</w:t>
            </w:r>
          </w:p>
        </w:tc>
        <w:tc>
          <w:tcPr>
            <w:tcW w:w="281" w:type="pct"/>
            <w:shd w:val="clear" w:color="auto" w:fill="CCC0D9"/>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135"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20"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62"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283" w:type="pct"/>
            <w:shd w:val="clear" w:color="auto" w:fill="CCC0D9" w:themeFill="accent4" w:themeFillTint="66"/>
            <w:vAlign w:val="center"/>
          </w:tcPr>
          <w:p w:rsidR="00B84896" w:rsidRPr="007C200A" w:rsidRDefault="007B2E8E"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0.0</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0.40517</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0.039085</w:t>
            </w:r>
          </w:p>
        </w:tc>
        <w:tc>
          <w:tcPr>
            <w:tcW w:w="234"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0.0042692</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82" w:type="pct"/>
            <w:shd w:val="clear" w:color="auto" w:fill="E5B8B7" w:themeFill="accent2" w:themeFillTint="66"/>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0.44852</w:t>
            </w:r>
          </w:p>
        </w:tc>
        <w:tc>
          <w:tcPr>
            <w:tcW w:w="233" w:type="pct"/>
            <w:shd w:val="clear" w:color="auto" w:fill="FFCC00"/>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26.561</w:t>
            </w:r>
          </w:p>
        </w:tc>
        <w:tc>
          <w:tcPr>
            <w:tcW w:w="229" w:type="pct"/>
            <w:shd w:val="clear" w:color="auto" w:fill="C2D69B"/>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-4.6179</w:t>
            </w:r>
          </w:p>
        </w:tc>
      </w:tr>
      <w:tr w:rsidR="00B53E03" w:rsidRPr="00EF068E" w:rsidTr="00CA11FA">
        <w:trPr>
          <w:cantSplit/>
          <w:trHeight w:val="559"/>
        </w:trPr>
        <w:tc>
          <w:tcPr>
            <w:tcW w:w="753" w:type="pct"/>
            <w:shd w:val="clear" w:color="auto" w:fill="F2F2F2"/>
            <w:vAlign w:val="center"/>
          </w:tcPr>
          <w:p w:rsidR="00B84896" w:rsidRPr="0046717D" w:rsidRDefault="00853CA2" w:rsidP="00B84896">
            <w:pPr>
              <w:spacing w:after="0" w:line="240" w:lineRule="auto"/>
              <w:jc w:val="center"/>
              <w:rPr>
                <w:rFonts w:asciiTheme="minorHAnsi" w:hAnsiTheme="minorHAnsi"/>
                <w:b/>
                <w:sz w:val="12"/>
                <w:szCs w:val="12"/>
              </w:rPr>
            </w:pPr>
            <w:r w:rsidR="00B84896" w:rsidRPr="0046717D">
              <w:rPr>
                <w:rFonts w:asciiTheme="minorHAnsi" w:hAnsiTheme="minorHAnsi"/>
                <w:b/>
                <w:noProof/>
                <w:sz w:val="12"/>
                <w:szCs w:val="12"/>
              </w:rPr>
              <w:t>Utilisation de l'énergie primaire non renouvelable. à l'exclusion des ressources d'énergie primaire non renouvelables utilisées comme matières premières</w:t>
            </w:r>
          </w:p>
          <w:p w:rsidR="00B84896" w:rsidRPr="0046717D" w:rsidRDefault="00853CA2" w:rsidP="00B84896">
            <w:pPr>
              <w:spacing w:after="0" w:line="240" w:lineRule="auto"/>
              <w:jc w:val="center"/>
              <w:rPr>
                <w:rFonts w:ascii="Calibri" w:hAnsi="Calibri" w:cs="Calibri"/>
                <w:b/>
                <w:color w:val="7F7F7F"/>
                <w:sz w:val="12"/>
                <w:szCs w:val="12"/>
                <w:lang w:eastAsia="en-US"/>
              </w:rPr>
            </w:pPr>
            <w:r w:rsidR="00B84896" w:rsidRPr="0046717D">
              <w:rPr>
                <w:rFonts w:asciiTheme="minorHAnsi" w:hAnsiTheme="minorHAnsi"/>
                <w:noProof/>
                <w:sz w:val="12"/>
                <w:szCs w:val="12"/>
              </w:rPr>
              <w:t>MJ/UF</w:t>
            </w:r>
          </w:p>
        </w:tc>
        <w:tc>
          <w:tcPr>
            <w:tcW w:w="282" w:type="pct"/>
            <w:shd w:val="clear" w:color="auto" w:fill="FBD4B4"/>
            <w:vAlign w:val="center"/>
          </w:tcPr>
          <w:p w:rsidR="00B84896" w:rsidRPr="007C200A" w:rsidRDefault="00853CA2" w:rsidP="00B84896">
            <w:pPr>
              <w:spacing w:after="0" w:line="240" w:lineRule="auto"/>
              <w:jc w:val="center"/>
              <w:rPr>
                <w:rFonts w:ascii="Calibri" w:hAnsi="Calibri" w:cs="Calibri"/>
                <w:color w:val="5BAFB0"/>
                <w:sz w:val="14"/>
                <w:szCs w:val="14"/>
                <w:lang w:eastAsia="en-US"/>
              </w:rPr>
            </w:pPr>
            <w:r w:rsidR="00B84896" w:rsidRPr="007C200A">
              <w:rPr>
                <w:rFonts w:ascii="Calibri" w:hAnsi="Calibri" w:cs="Calibri"/>
                <w:noProof/>
                <w:color w:val="5BAFB0"/>
                <w:sz w:val="14"/>
                <w:szCs w:val="14"/>
                <w:lang w:eastAsia="en-US"/>
              </w:rPr>
              <w:t>1258.6</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95.158</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487.93</w:t>
            </w:r>
          </w:p>
        </w:tc>
        <w:tc>
          <w:tcPr>
            <w:tcW w:w="314" w:type="pct"/>
            <w:shd w:val="clear" w:color="auto" w:fill="B6DDE8" w:themeFill="accent5" w:themeFillTint="66"/>
            <w:vAlign w:val="center"/>
          </w:tcPr>
          <w:p w:rsidR="00B84896" w:rsidRPr="007C200A" w:rsidRDefault="00A73B2A"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583.09</w:t>
            </w:r>
          </w:p>
        </w:tc>
        <w:tc>
          <w:tcPr>
            <w:tcW w:w="281" w:type="pct"/>
            <w:shd w:val="clear" w:color="auto" w:fill="CCC0D9"/>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135"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20"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62"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283" w:type="pct"/>
            <w:shd w:val="clear" w:color="auto" w:fill="CCC0D9" w:themeFill="accent4" w:themeFillTint="66"/>
            <w:vAlign w:val="center"/>
          </w:tcPr>
          <w:p w:rsidR="00B84896" w:rsidRPr="007C200A" w:rsidRDefault="007B2E8E"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0.0</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225.56</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70.447</w:t>
            </w:r>
          </w:p>
        </w:tc>
        <w:tc>
          <w:tcPr>
            <w:tcW w:w="234"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11.715</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82" w:type="pct"/>
            <w:shd w:val="clear" w:color="auto" w:fill="E5B8B7" w:themeFill="accent2" w:themeFillTint="66"/>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307.72</w:t>
            </w:r>
          </w:p>
        </w:tc>
        <w:tc>
          <w:tcPr>
            <w:tcW w:w="233" w:type="pct"/>
            <w:shd w:val="clear" w:color="auto" w:fill="FFCC00"/>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2149.4</w:t>
            </w:r>
          </w:p>
        </w:tc>
        <w:tc>
          <w:tcPr>
            <w:tcW w:w="229" w:type="pct"/>
            <w:shd w:val="clear" w:color="auto" w:fill="C2D69B"/>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-167.51</w:t>
            </w:r>
          </w:p>
        </w:tc>
      </w:tr>
      <w:tr w:rsidR="00B53E03" w:rsidRPr="00EF068E" w:rsidTr="00CA11FA">
        <w:trPr>
          <w:cantSplit/>
          <w:trHeight w:val="559"/>
        </w:trPr>
        <w:tc>
          <w:tcPr>
            <w:tcW w:w="753" w:type="pct"/>
            <w:shd w:val="clear" w:color="auto" w:fill="F2F2F2"/>
            <w:vAlign w:val="center"/>
          </w:tcPr>
          <w:p w:rsidR="00B84896" w:rsidRPr="0046717D" w:rsidRDefault="00853CA2" w:rsidP="00B84896">
            <w:pPr>
              <w:spacing w:after="0" w:line="240" w:lineRule="auto"/>
              <w:jc w:val="center"/>
              <w:rPr>
                <w:rFonts w:asciiTheme="minorHAnsi" w:hAnsiTheme="minorHAnsi"/>
                <w:b/>
                <w:sz w:val="12"/>
                <w:szCs w:val="12"/>
              </w:rPr>
            </w:pPr>
            <w:r w:rsidR="00B84896" w:rsidRPr="0046717D">
              <w:rPr>
                <w:rFonts w:asciiTheme="minorHAnsi" w:hAnsiTheme="minorHAnsi"/>
                <w:b/>
                <w:noProof/>
                <w:sz w:val="12"/>
                <w:szCs w:val="12"/>
              </w:rPr>
              <w:t>Utilisation des ressources d'énergie primaire non renouvelables en tant que matières premières</w:t>
            </w:r>
          </w:p>
          <w:p w:rsidR="00B84896" w:rsidRPr="0046717D" w:rsidRDefault="00853CA2" w:rsidP="00B84896">
            <w:pPr>
              <w:spacing w:after="0" w:line="240" w:lineRule="auto"/>
              <w:jc w:val="center"/>
              <w:rPr>
                <w:rFonts w:ascii="Calibri" w:hAnsi="Calibri" w:cs="Calibri"/>
                <w:b/>
                <w:color w:val="7F7F7F"/>
                <w:sz w:val="12"/>
                <w:szCs w:val="12"/>
                <w:lang w:eastAsia="en-US"/>
              </w:rPr>
            </w:pPr>
            <w:r w:rsidR="00B84896" w:rsidRPr="0046717D">
              <w:rPr>
                <w:rFonts w:asciiTheme="minorHAnsi" w:hAnsiTheme="minorHAnsi"/>
                <w:noProof/>
                <w:sz w:val="12"/>
                <w:szCs w:val="12"/>
              </w:rPr>
              <w:t>MJ/UF</w:t>
            </w:r>
          </w:p>
        </w:tc>
        <w:tc>
          <w:tcPr>
            <w:tcW w:w="282" w:type="pct"/>
            <w:shd w:val="clear" w:color="auto" w:fill="FBD4B4"/>
            <w:vAlign w:val="center"/>
          </w:tcPr>
          <w:p w:rsidR="00B84896" w:rsidRPr="007C200A" w:rsidRDefault="00853CA2" w:rsidP="00B84896">
            <w:pPr>
              <w:spacing w:after="0" w:line="240" w:lineRule="auto"/>
              <w:jc w:val="center"/>
              <w:rPr>
                <w:rFonts w:ascii="Calibri" w:hAnsi="Calibri" w:cs="Calibri"/>
                <w:color w:val="5BAFB0"/>
                <w:sz w:val="14"/>
                <w:szCs w:val="14"/>
                <w:lang w:eastAsia="en-US"/>
              </w:rPr>
            </w:pPr>
            <w:r w:rsidR="00B84896" w:rsidRPr="007C200A">
              <w:rPr>
                <w:rFonts w:ascii="Calibri" w:hAnsi="Calibri" w:cs="Calibri"/>
                <w:noProof/>
                <w:color w:val="5BAFB0"/>
                <w:sz w:val="14"/>
                <w:szCs w:val="14"/>
                <w:lang w:eastAsia="en-US"/>
              </w:rPr>
              <w:t>7.3416</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0.22123</w:t>
            </w:r>
          </w:p>
        </w:tc>
        <w:tc>
          <w:tcPr>
            <w:tcW w:w="314" w:type="pct"/>
            <w:shd w:val="clear" w:color="auto" w:fill="B6DDE8" w:themeFill="accent5" w:themeFillTint="66"/>
            <w:vAlign w:val="center"/>
          </w:tcPr>
          <w:p w:rsidR="00B84896" w:rsidRPr="007C200A" w:rsidRDefault="00A73B2A"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0.22123</w:t>
            </w:r>
          </w:p>
        </w:tc>
        <w:tc>
          <w:tcPr>
            <w:tcW w:w="281" w:type="pct"/>
            <w:shd w:val="clear" w:color="auto" w:fill="CCC0D9"/>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135"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20"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62"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283" w:type="pct"/>
            <w:shd w:val="clear" w:color="auto" w:fill="CCC0D9" w:themeFill="accent4" w:themeFillTint="66"/>
            <w:vAlign w:val="center"/>
          </w:tcPr>
          <w:p w:rsidR="00B84896" w:rsidRPr="007C200A" w:rsidRDefault="007B2E8E"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0.0</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34"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0.032611</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82" w:type="pct"/>
            <w:shd w:val="clear" w:color="auto" w:fill="E5B8B7" w:themeFill="accent2" w:themeFillTint="66"/>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0.032611</w:t>
            </w:r>
          </w:p>
        </w:tc>
        <w:tc>
          <w:tcPr>
            <w:tcW w:w="233" w:type="pct"/>
            <w:shd w:val="clear" w:color="auto" w:fill="FFCC00"/>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7.5954</w:t>
            </w:r>
          </w:p>
        </w:tc>
        <w:tc>
          <w:tcPr>
            <w:tcW w:w="229" w:type="pct"/>
            <w:shd w:val="clear" w:color="auto" w:fill="C2D69B"/>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0.032611</w:t>
            </w:r>
          </w:p>
        </w:tc>
      </w:tr>
      <w:tr w:rsidR="00B53E03" w:rsidRPr="00EF068E" w:rsidTr="00CA11FA">
        <w:trPr>
          <w:cantSplit/>
          <w:trHeight w:val="559"/>
        </w:trPr>
        <w:tc>
          <w:tcPr>
            <w:tcW w:w="753" w:type="pct"/>
            <w:shd w:val="clear" w:color="auto" w:fill="F2F2F2"/>
            <w:vAlign w:val="center"/>
          </w:tcPr>
          <w:p w:rsidR="00B84896" w:rsidRPr="0046717D" w:rsidRDefault="00853CA2" w:rsidP="00B84896">
            <w:pPr>
              <w:spacing w:after="0" w:line="240" w:lineRule="auto"/>
              <w:jc w:val="center"/>
              <w:rPr>
                <w:rFonts w:asciiTheme="minorHAnsi" w:hAnsiTheme="minorHAnsi"/>
                <w:b/>
                <w:sz w:val="12"/>
                <w:szCs w:val="12"/>
              </w:rPr>
            </w:pPr>
            <w:r w:rsidR="00B84896" w:rsidRPr="0046717D">
              <w:rPr>
                <w:rFonts w:asciiTheme="minorHAnsi" w:hAnsiTheme="minorHAnsi"/>
                <w:b/>
                <w:noProof/>
                <w:sz w:val="12"/>
                <w:szCs w:val="12"/>
              </w:rPr>
              <w:t>Utilisation totale des ressources d'énergie primaire non renouvelables (énergie primaire et ressources d'énergie primaire utilisées comme matières premières)</w:t>
            </w:r>
          </w:p>
          <w:p w:rsidR="00B84896" w:rsidRPr="0046717D" w:rsidRDefault="00853CA2" w:rsidP="00B84896">
            <w:pPr>
              <w:spacing w:after="0" w:line="240" w:lineRule="auto"/>
              <w:jc w:val="center"/>
              <w:rPr>
                <w:rFonts w:ascii="Calibri" w:hAnsi="Calibri" w:cs="Calibri"/>
                <w:b/>
                <w:color w:val="7F7F7F"/>
                <w:sz w:val="12"/>
                <w:szCs w:val="12"/>
                <w:lang w:eastAsia="en-US"/>
              </w:rPr>
            </w:pPr>
            <w:r w:rsidR="00B84896" w:rsidRPr="0046717D">
              <w:rPr>
                <w:rFonts w:asciiTheme="minorHAnsi" w:hAnsiTheme="minorHAnsi"/>
                <w:noProof/>
                <w:sz w:val="12"/>
                <w:szCs w:val="12"/>
              </w:rPr>
              <w:t>MJ/UF</w:t>
            </w:r>
          </w:p>
        </w:tc>
        <w:tc>
          <w:tcPr>
            <w:tcW w:w="282" w:type="pct"/>
            <w:shd w:val="clear" w:color="auto" w:fill="FBD4B4"/>
            <w:vAlign w:val="center"/>
          </w:tcPr>
          <w:p w:rsidR="00B84896" w:rsidRPr="007C200A" w:rsidRDefault="00853CA2" w:rsidP="00B84896">
            <w:pPr>
              <w:spacing w:after="0" w:line="240" w:lineRule="auto"/>
              <w:jc w:val="center"/>
              <w:rPr>
                <w:rFonts w:ascii="Calibri" w:hAnsi="Calibri" w:cs="Calibri"/>
                <w:color w:val="5BAFB0"/>
                <w:sz w:val="14"/>
                <w:szCs w:val="14"/>
                <w:lang w:eastAsia="en-US"/>
              </w:rPr>
            </w:pPr>
            <w:r w:rsidR="00B84896" w:rsidRPr="007C200A">
              <w:rPr>
                <w:rFonts w:ascii="Calibri" w:hAnsi="Calibri" w:cs="Calibri"/>
                <w:noProof/>
                <w:color w:val="5BAFB0"/>
                <w:sz w:val="14"/>
                <w:szCs w:val="14"/>
                <w:lang w:eastAsia="en-US"/>
              </w:rPr>
              <w:t>1266.0</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95.158</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488.15</w:t>
            </w:r>
          </w:p>
        </w:tc>
        <w:tc>
          <w:tcPr>
            <w:tcW w:w="314" w:type="pct"/>
            <w:shd w:val="clear" w:color="auto" w:fill="B6DDE8" w:themeFill="accent5" w:themeFillTint="66"/>
            <w:vAlign w:val="center"/>
          </w:tcPr>
          <w:p w:rsidR="00B84896" w:rsidRPr="007C200A" w:rsidRDefault="00A73B2A"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583.31</w:t>
            </w:r>
          </w:p>
        </w:tc>
        <w:tc>
          <w:tcPr>
            <w:tcW w:w="281" w:type="pct"/>
            <w:shd w:val="clear" w:color="auto" w:fill="CCC0D9"/>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135"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20"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62"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283" w:type="pct"/>
            <w:shd w:val="clear" w:color="auto" w:fill="CCC0D9" w:themeFill="accent4" w:themeFillTint="66"/>
            <w:vAlign w:val="center"/>
          </w:tcPr>
          <w:p w:rsidR="00B84896" w:rsidRPr="007C200A" w:rsidRDefault="007B2E8E"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0.0</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225.56</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70.447</w:t>
            </w:r>
          </w:p>
        </w:tc>
        <w:tc>
          <w:tcPr>
            <w:tcW w:w="234"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11.748</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82" w:type="pct"/>
            <w:shd w:val="clear" w:color="auto" w:fill="E5B8B7" w:themeFill="accent2" w:themeFillTint="66"/>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307.75</w:t>
            </w:r>
          </w:p>
        </w:tc>
        <w:tc>
          <w:tcPr>
            <w:tcW w:w="233" w:type="pct"/>
            <w:shd w:val="clear" w:color="auto" w:fill="FFCC00"/>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2157.1</w:t>
            </w:r>
          </w:p>
        </w:tc>
        <w:tc>
          <w:tcPr>
            <w:tcW w:w="229" w:type="pct"/>
            <w:shd w:val="clear" w:color="auto" w:fill="C2D69B"/>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-167.48</w:t>
            </w:r>
          </w:p>
        </w:tc>
      </w:tr>
      <w:tr w:rsidR="00B53E03" w:rsidRPr="00EF068E" w:rsidTr="00CA11FA">
        <w:trPr>
          <w:cantSplit/>
          <w:trHeight w:val="559"/>
        </w:trPr>
        <w:tc>
          <w:tcPr>
            <w:tcW w:w="753" w:type="pct"/>
            <w:shd w:val="clear" w:color="auto" w:fill="F2F2F2"/>
            <w:vAlign w:val="center"/>
          </w:tcPr>
          <w:p w:rsidR="00B84896" w:rsidRPr="0046717D" w:rsidRDefault="00853CA2" w:rsidP="00B84896">
            <w:pPr>
              <w:spacing w:after="0" w:line="240" w:lineRule="auto"/>
              <w:jc w:val="center"/>
              <w:rPr>
                <w:rFonts w:asciiTheme="minorHAnsi" w:hAnsiTheme="minorHAnsi"/>
                <w:b/>
                <w:sz w:val="12"/>
                <w:szCs w:val="12"/>
              </w:rPr>
            </w:pPr>
            <w:r w:rsidR="00B84896" w:rsidRPr="0046717D">
              <w:rPr>
                <w:rFonts w:asciiTheme="minorHAnsi" w:hAnsiTheme="minorHAnsi"/>
                <w:b/>
                <w:noProof/>
                <w:sz w:val="12"/>
                <w:szCs w:val="12"/>
              </w:rPr>
              <w:t>Utilisation de matière secondaire</w:t>
            </w:r>
          </w:p>
          <w:p w:rsidR="00B84896" w:rsidRPr="0046717D" w:rsidRDefault="00853CA2" w:rsidP="00B84896">
            <w:pPr>
              <w:spacing w:after="0" w:line="240" w:lineRule="auto"/>
              <w:jc w:val="center"/>
              <w:rPr>
                <w:rFonts w:ascii="Calibri" w:hAnsi="Calibri" w:cs="Calibri"/>
                <w:b/>
                <w:color w:val="7F7F7F"/>
                <w:sz w:val="12"/>
                <w:szCs w:val="12"/>
                <w:lang w:eastAsia="en-US"/>
              </w:rPr>
            </w:pPr>
            <w:r w:rsidR="00B84896" w:rsidRPr="0046717D">
              <w:rPr>
                <w:rFonts w:asciiTheme="minorHAnsi" w:hAnsiTheme="minorHAnsi"/>
                <w:noProof/>
                <w:sz w:val="12"/>
                <w:szCs w:val="12"/>
              </w:rPr>
              <w:t>kg/UF</w:t>
            </w:r>
          </w:p>
        </w:tc>
        <w:tc>
          <w:tcPr>
            <w:tcW w:w="282" w:type="pct"/>
            <w:shd w:val="clear" w:color="auto" w:fill="FBD4B4"/>
            <w:vAlign w:val="center"/>
          </w:tcPr>
          <w:p w:rsidR="00B84896" w:rsidRPr="007C200A" w:rsidRDefault="00853CA2" w:rsidP="00B84896">
            <w:pPr>
              <w:spacing w:after="0" w:line="240" w:lineRule="auto"/>
              <w:jc w:val="center"/>
              <w:rPr>
                <w:rFonts w:ascii="Calibri" w:hAnsi="Calibri" w:cs="Calibri"/>
                <w:color w:val="5BAFB0"/>
                <w:sz w:val="14"/>
                <w:szCs w:val="14"/>
                <w:lang w:eastAsia="en-US"/>
              </w:rPr>
            </w:pPr>
            <w:r w:rsidR="00B84896" w:rsidRPr="007C200A">
              <w:rPr>
                <w:rFonts w:ascii="Calibri" w:hAnsi="Calibri" w:cs="Calibri"/>
                <w:noProof/>
                <w:color w:val="5BAFB0"/>
                <w:sz w:val="14"/>
                <w:szCs w:val="14"/>
                <w:lang w:eastAsia="en-US"/>
              </w:rPr>
              <w:t>2.3634</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1.4024E-6</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21.019</w:t>
            </w:r>
          </w:p>
        </w:tc>
        <w:tc>
          <w:tcPr>
            <w:tcW w:w="314" w:type="pct"/>
            <w:shd w:val="clear" w:color="auto" w:fill="B6DDE8" w:themeFill="accent5" w:themeFillTint="66"/>
            <w:vAlign w:val="center"/>
          </w:tcPr>
          <w:p w:rsidR="00B84896" w:rsidRPr="007C200A" w:rsidRDefault="00A73B2A"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21.019</w:t>
            </w:r>
          </w:p>
        </w:tc>
        <w:tc>
          <w:tcPr>
            <w:tcW w:w="281" w:type="pct"/>
            <w:shd w:val="clear" w:color="auto" w:fill="CCC0D9"/>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135"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20"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62"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283" w:type="pct"/>
            <w:shd w:val="clear" w:color="auto" w:fill="CCC0D9" w:themeFill="accent4" w:themeFillTint="66"/>
            <w:vAlign w:val="center"/>
          </w:tcPr>
          <w:p w:rsidR="00B84896" w:rsidRPr="007C200A" w:rsidRDefault="007B2E8E"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0.0</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1.0382E-6</w:t>
            </w:r>
          </w:p>
        </w:tc>
        <w:tc>
          <w:tcPr>
            <w:tcW w:w="234"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0.0013921</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82" w:type="pct"/>
            <w:shd w:val="clear" w:color="auto" w:fill="E5B8B7" w:themeFill="accent2" w:themeFillTint="66"/>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0.0013931</w:t>
            </w:r>
          </w:p>
        </w:tc>
        <w:tc>
          <w:tcPr>
            <w:tcW w:w="233" w:type="pct"/>
            <w:shd w:val="clear" w:color="auto" w:fill="FFCC00"/>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23.384</w:t>
            </w:r>
          </w:p>
        </w:tc>
        <w:tc>
          <w:tcPr>
            <w:tcW w:w="229" w:type="pct"/>
            <w:shd w:val="clear" w:color="auto" w:fill="C2D69B"/>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-15.841</w:t>
            </w:r>
          </w:p>
        </w:tc>
      </w:tr>
      <w:tr w:rsidR="00B53E03" w:rsidRPr="00EF068E" w:rsidTr="00CA11FA">
        <w:trPr>
          <w:cantSplit/>
          <w:trHeight w:val="559"/>
        </w:trPr>
        <w:tc>
          <w:tcPr>
            <w:tcW w:w="753" w:type="pct"/>
            <w:shd w:val="clear" w:color="auto" w:fill="F2F2F2"/>
            <w:vAlign w:val="center"/>
          </w:tcPr>
          <w:p w:rsidR="00B84896" w:rsidRPr="0046717D" w:rsidRDefault="00853CA2" w:rsidP="00B84896">
            <w:pPr>
              <w:spacing w:after="0" w:line="240" w:lineRule="auto"/>
              <w:jc w:val="center"/>
              <w:rPr>
                <w:rFonts w:asciiTheme="minorHAnsi" w:hAnsiTheme="minorHAnsi"/>
                <w:b/>
                <w:sz w:val="12"/>
                <w:szCs w:val="12"/>
              </w:rPr>
            </w:pPr>
            <w:r w:rsidR="00B84896" w:rsidRPr="0046717D">
              <w:rPr>
                <w:rFonts w:asciiTheme="minorHAnsi" w:hAnsiTheme="minorHAnsi"/>
                <w:b/>
                <w:noProof/>
                <w:sz w:val="12"/>
                <w:szCs w:val="12"/>
              </w:rPr>
              <w:t>Utilisation de combustibles secondaires renouvelables</w:t>
            </w:r>
          </w:p>
          <w:p w:rsidR="00B84896" w:rsidRPr="0046717D" w:rsidRDefault="00853CA2" w:rsidP="00B84896">
            <w:pPr>
              <w:spacing w:after="0" w:line="240" w:lineRule="auto"/>
              <w:jc w:val="center"/>
              <w:rPr>
                <w:rFonts w:ascii="Calibri" w:hAnsi="Calibri" w:cs="Calibri"/>
                <w:b/>
                <w:color w:val="7F7F7F"/>
                <w:sz w:val="12"/>
                <w:szCs w:val="12"/>
                <w:lang w:eastAsia="en-US"/>
              </w:rPr>
            </w:pPr>
            <w:r w:rsidR="00B84896" w:rsidRPr="0046717D">
              <w:rPr>
                <w:rFonts w:asciiTheme="minorHAnsi" w:hAnsiTheme="minorHAnsi"/>
                <w:noProof/>
                <w:sz w:val="12"/>
                <w:szCs w:val="12"/>
              </w:rPr>
              <w:t>MJ/UF</w:t>
            </w:r>
          </w:p>
        </w:tc>
        <w:tc>
          <w:tcPr>
            <w:tcW w:w="282" w:type="pct"/>
            <w:shd w:val="clear" w:color="auto" w:fill="FBD4B4"/>
            <w:vAlign w:val="center"/>
          </w:tcPr>
          <w:p w:rsidR="00B84896" w:rsidRPr="007C200A" w:rsidRDefault="00853CA2" w:rsidP="00B84896">
            <w:pPr>
              <w:spacing w:after="0" w:line="240" w:lineRule="auto"/>
              <w:jc w:val="center"/>
              <w:rPr>
                <w:rFonts w:ascii="Calibri" w:hAnsi="Calibri" w:cs="Calibri"/>
                <w:color w:val="5BAFB0"/>
                <w:sz w:val="14"/>
                <w:szCs w:val="14"/>
                <w:lang w:eastAsia="en-US"/>
              </w:rPr>
            </w:pPr>
            <w:r w:rsidR="00B84896" w:rsidRPr="007C200A">
              <w:rPr>
                <w:rFonts w:ascii="Calibri" w:hAnsi="Calibri" w:cs="Calibri"/>
                <w:noProof/>
                <w:color w:val="5BAFB0"/>
                <w:sz w:val="14"/>
                <w:szCs w:val="14"/>
                <w:lang w:eastAsia="en-US"/>
              </w:rPr>
              <w:t>45.431</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1.3629</w:t>
            </w:r>
          </w:p>
        </w:tc>
        <w:tc>
          <w:tcPr>
            <w:tcW w:w="314" w:type="pct"/>
            <w:shd w:val="clear" w:color="auto" w:fill="B6DDE8" w:themeFill="accent5" w:themeFillTint="66"/>
            <w:vAlign w:val="center"/>
          </w:tcPr>
          <w:p w:rsidR="00B84896" w:rsidRPr="007C200A" w:rsidRDefault="00A73B2A"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1.3629</w:t>
            </w:r>
          </w:p>
        </w:tc>
        <w:tc>
          <w:tcPr>
            <w:tcW w:w="281" w:type="pct"/>
            <w:shd w:val="clear" w:color="auto" w:fill="CCC0D9"/>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135"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20"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62"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283" w:type="pct"/>
            <w:shd w:val="clear" w:color="auto" w:fill="CCC0D9" w:themeFill="accent4" w:themeFillTint="66"/>
            <w:vAlign w:val="center"/>
          </w:tcPr>
          <w:p w:rsidR="00B84896" w:rsidRPr="007C200A" w:rsidRDefault="007B2E8E"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0.0</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34"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82" w:type="pct"/>
            <w:shd w:val="clear" w:color="auto" w:fill="E5B8B7" w:themeFill="accent2" w:themeFillTint="66"/>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0.0</w:t>
            </w:r>
          </w:p>
        </w:tc>
        <w:tc>
          <w:tcPr>
            <w:tcW w:w="233" w:type="pct"/>
            <w:shd w:val="clear" w:color="auto" w:fill="FFCC00"/>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46.794</w:t>
            </w:r>
          </w:p>
        </w:tc>
        <w:tc>
          <w:tcPr>
            <w:tcW w:w="229" w:type="pct"/>
            <w:shd w:val="clear" w:color="auto" w:fill="C2D69B"/>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r>
      <w:tr w:rsidR="00B53E03" w:rsidRPr="00EF068E" w:rsidTr="00CA11FA">
        <w:trPr>
          <w:cantSplit/>
          <w:trHeight w:val="559"/>
        </w:trPr>
        <w:tc>
          <w:tcPr>
            <w:tcW w:w="753" w:type="pct"/>
            <w:shd w:val="clear" w:color="auto" w:fill="F2F2F2"/>
            <w:vAlign w:val="center"/>
          </w:tcPr>
          <w:p w:rsidR="00B84896" w:rsidRPr="0046717D" w:rsidRDefault="00853CA2" w:rsidP="00B84896">
            <w:pPr>
              <w:spacing w:after="0" w:line="240" w:lineRule="auto"/>
              <w:jc w:val="center"/>
              <w:rPr>
                <w:rFonts w:asciiTheme="minorHAnsi" w:hAnsiTheme="minorHAnsi"/>
                <w:b/>
                <w:sz w:val="12"/>
                <w:szCs w:val="12"/>
              </w:rPr>
            </w:pPr>
            <w:r w:rsidR="00B84896" w:rsidRPr="0046717D">
              <w:rPr>
                <w:rFonts w:asciiTheme="minorHAnsi" w:hAnsiTheme="minorHAnsi"/>
                <w:b/>
                <w:noProof/>
                <w:sz w:val="12"/>
                <w:szCs w:val="12"/>
              </w:rPr>
              <w:t>Utilisation de combustibles secondaires non renouvelables</w:t>
            </w:r>
          </w:p>
          <w:p w:rsidR="00B84896" w:rsidRPr="0046717D" w:rsidRDefault="00853CA2" w:rsidP="00B84896">
            <w:pPr>
              <w:spacing w:after="0" w:line="240" w:lineRule="auto"/>
              <w:jc w:val="center"/>
              <w:rPr>
                <w:rFonts w:ascii="Calibri" w:hAnsi="Calibri" w:cs="Calibri"/>
                <w:b/>
                <w:color w:val="7F7F7F"/>
                <w:sz w:val="12"/>
                <w:szCs w:val="12"/>
                <w:lang w:eastAsia="en-US"/>
              </w:rPr>
            </w:pPr>
            <w:r w:rsidR="00B84896" w:rsidRPr="0046717D">
              <w:rPr>
                <w:rFonts w:asciiTheme="minorHAnsi" w:hAnsiTheme="minorHAnsi"/>
                <w:noProof/>
                <w:sz w:val="12"/>
                <w:szCs w:val="12"/>
              </w:rPr>
              <w:t>MJ/UF</w:t>
            </w:r>
          </w:p>
        </w:tc>
        <w:tc>
          <w:tcPr>
            <w:tcW w:w="282" w:type="pct"/>
            <w:shd w:val="clear" w:color="auto" w:fill="FBD4B4"/>
            <w:vAlign w:val="center"/>
          </w:tcPr>
          <w:p w:rsidR="00B84896" w:rsidRPr="007C200A" w:rsidRDefault="00853CA2" w:rsidP="00B84896">
            <w:pPr>
              <w:spacing w:after="0" w:line="240" w:lineRule="auto"/>
              <w:jc w:val="center"/>
              <w:rPr>
                <w:rFonts w:ascii="Calibri" w:hAnsi="Calibri" w:cs="Calibri"/>
                <w:color w:val="5BAFB0"/>
                <w:sz w:val="14"/>
                <w:szCs w:val="14"/>
                <w:lang w:eastAsia="en-US"/>
              </w:rPr>
            </w:pPr>
            <w:r w:rsidR="00B84896" w:rsidRPr="007C200A">
              <w:rPr>
                <w:rFonts w:ascii="Calibri" w:hAnsi="Calibri" w:cs="Calibri"/>
                <w:noProof/>
                <w:color w:val="5BAFB0"/>
                <w:sz w:val="14"/>
                <w:szCs w:val="14"/>
                <w:lang w:eastAsia="en-US"/>
              </w:rPr>
              <w:t>67.18</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2.0154</w:t>
            </w:r>
          </w:p>
        </w:tc>
        <w:tc>
          <w:tcPr>
            <w:tcW w:w="314" w:type="pct"/>
            <w:shd w:val="clear" w:color="auto" w:fill="B6DDE8" w:themeFill="accent5" w:themeFillTint="66"/>
            <w:vAlign w:val="center"/>
          </w:tcPr>
          <w:p w:rsidR="00B84896" w:rsidRPr="007C200A" w:rsidRDefault="00A73B2A"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2.0154</w:t>
            </w:r>
          </w:p>
        </w:tc>
        <w:tc>
          <w:tcPr>
            <w:tcW w:w="281" w:type="pct"/>
            <w:shd w:val="clear" w:color="auto" w:fill="CCC0D9"/>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135"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20"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62"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283" w:type="pct"/>
            <w:shd w:val="clear" w:color="auto" w:fill="CCC0D9" w:themeFill="accent4" w:themeFillTint="66"/>
            <w:vAlign w:val="center"/>
          </w:tcPr>
          <w:p w:rsidR="00B84896" w:rsidRPr="007C200A" w:rsidRDefault="007B2E8E"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0.0</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34"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82" w:type="pct"/>
            <w:shd w:val="clear" w:color="auto" w:fill="E5B8B7" w:themeFill="accent2" w:themeFillTint="66"/>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0.0</w:t>
            </w:r>
          </w:p>
        </w:tc>
        <w:tc>
          <w:tcPr>
            <w:tcW w:w="233" w:type="pct"/>
            <w:shd w:val="clear" w:color="auto" w:fill="FFCC00"/>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69.195</w:t>
            </w:r>
          </w:p>
        </w:tc>
        <w:tc>
          <w:tcPr>
            <w:tcW w:w="229" w:type="pct"/>
            <w:shd w:val="clear" w:color="auto" w:fill="C2D69B"/>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r>
      <w:tr w:rsidR="00B53E03" w:rsidRPr="00EF068E" w:rsidTr="00CA11FA">
        <w:trPr>
          <w:cantSplit/>
          <w:trHeight w:val="559"/>
        </w:trPr>
        <w:tc>
          <w:tcPr>
            <w:tcW w:w="753" w:type="pct"/>
            <w:shd w:val="clear" w:color="auto" w:fill="F2F2F2"/>
            <w:vAlign w:val="center"/>
          </w:tcPr>
          <w:p w:rsidR="00B84896" w:rsidRPr="0046717D" w:rsidRDefault="00853CA2" w:rsidP="00B84896">
            <w:pPr>
              <w:spacing w:after="0" w:line="240" w:lineRule="auto"/>
              <w:jc w:val="center"/>
              <w:rPr>
                <w:rFonts w:asciiTheme="minorHAnsi" w:hAnsiTheme="minorHAnsi"/>
                <w:b/>
                <w:sz w:val="12"/>
                <w:szCs w:val="12"/>
              </w:rPr>
            </w:pPr>
            <w:r w:rsidR="00B84896" w:rsidRPr="0046717D">
              <w:rPr>
                <w:rFonts w:asciiTheme="minorHAnsi" w:hAnsiTheme="minorHAnsi"/>
                <w:b/>
                <w:noProof/>
                <w:sz w:val="12"/>
                <w:szCs w:val="12"/>
              </w:rPr>
              <w:t>Utilisation nette d'eau douce</w:t>
            </w:r>
          </w:p>
          <w:p w:rsidR="00B84896" w:rsidRPr="0046717D" w:rsidRDefault="00853CA2" w:rsidP="00B84896">
            <w:pPr>
              <w:spacing w:after="0" w:line="240" w:lineRule="auto"/>
              <w:jc w:val="center"/>
              <w:rPr>
                <w:rFonts w:ascii="Calibri" w:hAnsi="Calibri" w:cs="Calibri"/>
                <w:b/>
                <w:color w:val="7F7F7F"/>
                <w:sz w:val="12"/>
                <w:szCs w:val="12"/>
                <w:lang w:eastAsia="en-US"/>
              </w:rPr>
            </w:pPr>
            <w:r w:rsidR="00B84896" w:rsidRPr="0046717D">
              <w:rPr>
                <w:rFonts w:asciiTheme="minorHAnsi" w:hAnsiTheme="minorHAnsi"/>
                <w:noProof/>
                <w:sz w:val="12"/>
                <w:szCs w:val="12"/>
              </w:rPr>
              <w:t>m3/UF</w:t>
            </w:r>
          </w:p>
        </w:tc>
        <w:tc>
          <w:tcPr>
            <w:tcW w:w="282" w:type="pct"/>
            <w:shd w:val="clear" w:color="auto" w:fill="FBD4B4"/>
            <w:vAlign w:val="center"/>
          </w:tcPr>
          <w:p w:rsidR="00B84896" w:rsidRPr="007C200A" w:rsidRDefault="00853CA2" w:rsidP="00B84896">
            <w:pPr>
              <w:spacing w:after="0" w:line="240" w:lineRule="auto"/>
              <w:jc w:val="center"/>
              <w:rPr>
                <w:rFonts w:ascii="Calibri" w:hAnsi="Calibri" w:cs="Calibri"/>
                <w:color w:val="5BAFB0"/>
                <w:sz w:val="14"/>
                <w:szCs w:val="14"/>
                <w:lang w:eastAsia="en-US"/>
              </w:rPr>
            </w:pPr>
            <w:r w:rsidR="00B84896" w:rsidRPr="007C200A">
              <w:rPr>
                <w:rFonts w:ascii="Calibri" w:hAnsi="Calibri" w:cs="Calibri"/>
                <w:noProof/>
                <w:color w:val="5BAFB0"/>
                <w:sz w:val="14"/>
                <w:szCs w:val="14"/>
                <w:lang w:eastAsia="en-US"/>
              </w:rPr>
              <w:t>0.94336</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0.0092737</w:t>
            </w:r>
          </w:p>
        </w:tc>
        <w:tc>
          <w:tcPr>
            <w:tcW w:w="282" w:type="pct"/>
            <w:shd w:val="clear" w:color="auto" w:fill="B6DDE8"/>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0.44743</w:t>
            </w:r>
          </w:p>
        </w:tc>
        <w:tc>
          <w:tcPr>
            <w:tcW w:w="314" w:type="pct"/>
            <w:shd w:val="clear" w:color="auto" w:fill="B6DDE8" w:themeFill="accent5" w:themeFillTint="66"/>
            <w:vAlign w:val="center"/>
          </w:tcPr>
          <w:p w:rsidR="00B84896" w:rsidRPr="007C200A" w:rsidRDefault="00A73B2A"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0.4567</w:t>
            </w:r>
          </w:p>
        </w:tc>
        <w:tc>
          <w:tcPr>
            <w:tcW w:w="281" w:type="pct"/>
            <w:shd w:val="clear" w:color="auto" w:fill="CCC0D9"/>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135"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20"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62"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B84896" w:rsidRPr="007C200A" w:rsidRDefault="00B84896"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283" w:type="pct"/>
            <w:shd w:val="clear" w:color="auto" w:fill="CCC0D9" w:themeFill="accent4" w:themeFillTint="66"/>
            <w:vAlign w:val="center"/>
          </w:tcPr>
          <w:p w:rsidR="00B84896" w:rsidRPr="007C200A" w:rsidRDefault="007B2E8E" w:rsidP="00B84896">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0.0</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0.012877</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0.0068655</w:t>
            </w:r>
          </w:p>
        </w:tc>
        <w:tc>
          <w:tcPr>
            <w:tcW w:w="234"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0.0012872</w:t>
            </w:r>
          </w:p>
        </w:tc>
        <w:tc>
          <w:tcPr>
            <w:tcW w:w="235" w:type="pct"/>
            <w:shd w:val="clear" w:color="auto" w:fill="E5B8B7"/>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0.0</w:t>
            </w:r>
          </w:p>
        </w:tc>
        <w:tc>
          <w:tcPr>
            <w:tcW w:w="282" w:type="pct"/>
            <w:shd w:val="clear" w:color="auto" w:fill="E5B8B7" w:themeFill="accent2" w:themeFillTint="66"/>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0.02103</w:t>
            </w:r>
          </w:p>
        </w:tc>
        <w:tc>
          <w:tcPr>
            <w:tcW w:w="233" w:type="pct"/>
            <w:shd w:val="clear" w:color="auto" w:fill="FFCC00"/>
            <w:vAlign w:val="center"/>
          </w:tcPr>
          <w:p w:rsidR="00B84896" w:rsidRPr="007C200A" w:rsidRDefault="00A73B2A" w:rsidP="00B84896">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1.4211</w:t>
            </w:r>
          </w:p>
        </w:tc>
        <w:tc>
          <w:tcPr>
            <w:tcW w:w="229" w:type="pct"/>
            <w:shd w:val="clear" w:color="auto" w:fill="C2D69B"/>
            <w:vAlign w:val="center"/>
          </w:tcPr>
          <w:p w:rsidR="00B84896" w:rsidRPr="007C200A" w:rsidRDefault="00853CA2" w:rsidP="00B84896">
            <w:pPr>
              <w:spacing w:after="0" w:line="240" w:lineRule="auto"/>
              <w:jc w:val="center"/>
              <w:rPr>
                <w:rFonts w:ascii="Calibri" w:hAnsi="Calibri" w:cs="Calibri"/>
                <w:b/>
                <w:color w:val="7F7F7F"/>
                <w:sz w:val="14"/>
                <w:szCs w:val="14"/>
                <w:lang w:eastAsia="en-US"/>
              </w:rPr>
            </w:pPr>
            <w:r w:rsidR="00B84896" w:rsidRPr="007C200A">
              <w:rPr>
                <w:rFonts w:ascii="Calibri" w:hAnsi="Calibri" w:cs="Calibri"/>
                <w:noProof/>
                <w:color w:val="5BAFB0"/>
                <w:sz w:val="14"/>
                <w:szCs w:val="14"/>
                <w:lang w:eastAsia="en-US"/>
              </w:rPr>
              <w:t>-0.38939</w:t>
            </w:r>
          </w:p>
        </w:tc>
      </w:tr>
    </w:tbl>
    <w:p w:rsidR="00CA11FA" w:rsidRPr="0028564A" w:rsidRDefault="00CA11FA" w:rsidP="00CA11FA">
      <w:pPr>
        <w:spacing w:after="0" w:line="276" w:lineRule="auto"/>
        <w:jc w:val="left"/>
        <w:rPr>
          <w:rFonts w:ascii="Calibri" w:hAnsi="Calibri" w:cs="Calibri"/>
          <w:b/>
          <w:color w:val="7F7F7F"/>
          <w:sz w:val="16"/>
          <w:lang w:eastAsia="en-US"/>
        </w:rPr>
      </w:pPr>
      <w:r w:rsidRPr="0028564A">
        <w:rPr>
          <w:rFonts w:ascii="Calibri" w:hAnsi="Calibri" w:cs="Calibri"/>
          <w:b/>
          <w:color w:val="7F7F7F"/>
          <w:sz w:val="16"/>
          <w:lang w:eastAsia="en-US"/>
        </w:rPr>
        <w:t>______________________________</w:t>
      </w:r>
      <w:r w:rsidR="001D236D" w:rsidRPr="0028564A">
        <w:rPr>
          <w:rFonts w:ascii="Calibri" w:hAnsi="Calibri" w:cs="Calibri"/>
          <w:b/>
          <w:color w:val="7F7F7F"/>
          <w:sz w:val="16"/>
          <w:lang w:eastAsia="en-US"/>
        </w:rPr>
        <w:t>_________</w:t>
      </w:r>
    </w:p>
    <w:p w:rsidR="00CA11FA" w:rsidRDefault="00CA11FA" w:rsidP="00CA11FA">
      <w:pPr>
        <w:spacing w:after="0"/>
        <w:rPr>
          <w:rFonts w:asciiTheme="minorHAnsi" w:hAnsiTheme="minorHAnsi" w:cstheme="minorHAnsi"/>
          <w:sz w:val="16"/>
          <w:szCs w:val="16"/>
        </w:rPr>
      </w:pPr>
      <w:r w:rsidRPr="00580837">
        <w:rPr>
          <w:rFonts w:asciiTheme="minorHAnsi" w:hAnsiTheme="minorHAnsi" w:cstheme="minorHAnsi"/>
          <w:sz w:val="16"/>
          <w:szCs w:val="16"/>
          <w:vertAlign w:val="superscript"/>
        </w:rPr>
        <w:t>1</w:t>
      </w:r>
      <w:r>
        <w:rPr>
          <w:rFonts w:asciiTheme="minorHAnsi" w:hAnsiTheme="minorHAnsi" w:cstheme="minorHAnsi"/>
          <w:sz w:val="16"/>
          <w:szCs w:val="16"/>
        </w:rPr>
        <w:t xml:space="preserve"> </w:t>
      </w:r>
      <w:r w:rsidRPr="005D5051">
        <w:rPr>
          <w:rFonts w:asciiTheme="minorHAnsi" w:hAnsiTheme="minorHAnsi" w:cstheme="minorHAnsi"/>
          <w:sz w:val="16"/>
          <w:szCs w:val="16"/>
        </w:rPr>
        <w:t>Colonne total ajoutée conformément à la règlementation française</w:t>
      </w:r>
    </w:p>
    <w:p w:rsidR="00034133" w:rsidRPr="00EF068E" w:rsidRDefault="00034133" w:rsidP="00CC7C27">
      <w:pPr>
        <w:spacing w:after="0" w:line="240" w:lineRule="auto"/>
        <w:jc w:val="left"/>
        <w:rPr>
          <w:rFonts w:ascii="Calibri" w:hAnsi="Calibri" w:cs="Calibri"/>
          <w:b/>
          <w:color w:val="7F7F7F"/>
          <w:lang w:eastAsia="en-US"/>
        </w:rPr>
      </w:pPr>
      <w:r w:rsidRPr="00EF068E">
        <w:rPr>
          <w:rFonts w:ascii="Calibri" w:hAnsi="Calibri" w:cs="Calibri"/>
          <w:b/>
          <w:color w:val="7F7F7F"/>
          <w:lang w:eastAsia="en-US"/>
        </w:rPr>
        <w:br w:type="page"/>
      </w:r>
    </w:p>
    <w:tbl>
      <w:tblPr>
        <w:tblW w:w="5233" w:type="pct"/>
        <w:tblInd w:w="-6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57" w:type="dxa"/>
          <w:left w:w="57" w:type="dxa"/>
          <w:bottom w:w="57" w:type="dxa"/>
          <w:right w:w="57" w:type="dxa"/>
        </w:tblCellMar>
        <w:tblLook w:val="00A0" w:firstRow="1" w:lastRow="0" w:firstColumn="1" w:lastColumn="0" w:noHBand="0" w:noVBand="0"/>
      </w:tblPr>
      <w:tblGrid>
        <w:gridCol w:w="2271"/>
        <w:gridCol w:w="851"/>
        <w:gridCol w:w="850"/>
        <w:gridCol w:w="850"/>
        <w:gridCol w:w="947"/>
        <w:gridCol w:w="847"/>
        <w:gridCol w:w="407"/>
        <w:gridCol w:w="362"/>
        <w:gridCol w:w="488"/>
        <w:gridCol w:w="425"/>
        <w:gridCol w:w="425"/>
        <w:gridCol w:w="425"/>
        <w:gridCol w:w="853"/>
        <w:gridCol w:w="708"/>
        <w:gridCol w:w="708"/>
        <w:gridCol w:w="705"/>
        <w:gridCol w:w="708"/>
        <w:gridCol w:w="850"/>
        <w:gridCol w:w="702"/>
        <w:gridCol w:w="690"/>
      </w:tblGrid>
      <w:tr w:rsidR="0076205F" w:rsidRPr="00D14A36" w:rsidTr="00401C3E">
        <w:trPr>
          <w:cantSplit/>
          <w:trHeight w:hRule="exact" w:val="454"/>
        </w:trPr>
        <w:tc>
          <w:tcPr>
            <w:tcW w:w="753" w:type="pct"/>
            <w:vMerge w:val="restart"/>
            <w:shd w:val="clear" w:color="auto" w:fill="F2F2F2"/>
            <w:vAlign w:val="center"/>
          </w:tcPr>
          <w:p w:rsidR="0076205F" w:rsidRPr="0046717D" w:rsidRDefault="0076205F" w:rsidP="00117444">
            <w:pPr>
              <w:spacing w:after="0" w:line="240" w:lineRule="auto"/>
              <w:jc w:val="center"/>
              <w:rPr>
                <w:rFonts w:ascii="Calibri" w:hAnsi="Calibri" w:cs="Calibri"/>
                <w:b/>
                <w:color w:val="7F7F7F"/>
                <w:sz w:val="12"/>
                <w:szCs w:val="12"/>
                <w:lang w:eastAsia="en-US"/>
              </w:rPr>
            </w:pPr>
            <w:r w:rsidRPr="0046717D">
              <w:rPr>
                <w:rFonts w:ascii="Calibri" w:hAnsi="Calibri" w:cs="Calibri"/>
                <w:b/>
                <w:sz w:val="12"/>
                <w:szCs w:val="12"/>
                <w:lang w:eastAsia="en-US"/>
              </w:rPr>
              <w:t>Catégorie de déchets</w:t>
            </w:r>
          </w:p>
        </w:tc>
        <w:tc>
          <w:tcPr>
            <w:tcW w:w="282" w:type="pct"/>
            <w:shd w:val="clear" w:color="auto" w:fill="FBD4B4"/>
            <w:vAlign w:val="center"/>
          </w:tcPr>
          <w:p w:rsidR="0076205F" w:rsidRPr="0046717D" w:rsidRDefault="0076205F" w:rsidP="00117444">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Etape de fabrication</w:t>
            </w:r>
          </w:p>
        </w:tc>
        <w:tc>
          <w:tcPr>
            <w:tcW w:w="878" w:type="pct"/>
            <w:gridSpan w:val="3"/>
            <w:shd w:val="clear" w:color="auto" w:fill="B6DDE8"/>
            <w:vAlign w:val="center"/>
          </w:tcPr>
          <w:p w:rsidR="0076205F" w:rsidRPr="0046717D" w:rsidRDefault="0076205F" w:rsidP="00117444">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Etape de mise en œuvre</w:t>
            </w:r>
          </w:p>
        </w:tc>
        <w:tc>
          <w:tcPr>
            <w:tcW w:w="1404" w:type="pct"/>
            <w:gridSpan w:val="8"/>
            <w:shd w:val="clear" w:color="auto" w:fill="CCC0D9"/>
            <w:vAlign w:val="center"/>
          </w:tcPr>
          <w:p w:rsidR="0076205F" w:rsidRPr="0046717D" w:rsidRDefault="0076205F" w:rsidP="00117444">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Etape de vie en œuvre</w:t>
            </w:r>
          </w:p>
        </w:tc>
        <w:tc>
          <w:tcPr>
            <w:tcW w:w="1219" w:type="pct"/>
            <w:gridSpan w:val="5"/>
            <w:shd w:val="clear" w:color="auto" w:fill="E5B8B7"/>
            <w:vAlign w:val="center"/>
          </w:tcPr>
          <w:p w:rsidR="0076205F" w:rsidRPr="0046717D" w:rsidRDefault="0076205F" w:rsidP="00117444">
            <w:pPr>
              <w:spacing w:after="0" w:line="240" w:lineRule="auto"/>
              <w:jc w:val="center"/>
              <w:rPr>
                <w:rFonts w:ascii="Calibri" w:eastAsia="Times New Roman" w:hAnsi="Calibri" w:cs="Calibri"/>
                <w:b/>
                <w:sz w:val="12"/>
                <w:szCs w:val="12"/>
                <w:lang w:eastAsia="en-US"/>
              </w:rPr>
            </w:pPr>
            <w:r w:rsidRPr="0046717D">
              <w:rPr>
                <w:rFonts w:eastAsia="Times New Roman" w:cs="Arial"/>
                <w:b/>
                <w:sz w:val="12"/>
                <w:szCs w:val="12"/>
                <w:lang w:eastAsia="en-US"/>
              </w:rPr>
              <w:t>Etape de fin de vie</w:t>
            </w:r>
          </w:p>
        </w:tc>
        <w:tc>
          <w:tcPr>
            <w:tcW w:w="233" w:type="pct"/>
            <w:vMerge w:val="restart"/>
            <w:shd w:val="clear" w:color="auto" w:fill="FFCC00"/>
            <w:textDirection w:val="btLr"/>
            <w:vAlign w:val="center"/>
          </w:tcPr>
          <w:p w:rsidR="0076205F" w:rsidRPr="0046717D" w:rsidRDefault="0076205F" w:rsidP="003B48EA">
            <w:pPr>
              <w:spacing w:after="0" w:line="240" w:lineRule="auto"/>
              <w:jc w:val="center"/>
              <w:rPr>
                <w:rFonts w:ascii="Calibri" w:eastAsia="Times New Roman" w:hAnsi="Calibri" w:cs="Calibri"/>
                <w:b/>
                <w:sz w:val="12"/>
                <w:szCs w:val="12"/>
                <w:lang w:eastAsia="en-US"/>
              </w:rPr>
            </w:pPr>
            <w:r w:rsidRPr="0046717D">
              <w:rPr>
                <w:rFonts w:ascii="Calibri" w:eastAsia="Times New Roman" w:hAnsi="Calibri" w:cs="Calibri"/>
                <w:b/>
                <w:sz w:val="12"/>
                <w:szCs w:val="12"/>
                <w:lang w:eastAsia="en-US"/>
              </w:rPr>
              <w:t>Total Cycle de Vie</w:t>
            </w:r>
          </w:p>
        </w:tc>
        <w:tc>
          <w:tcPr>
            <w:tcW w:w="233" w:type="pct"/>
            <w:vMerge w:val="restart"/>
            <w:shd w:val="clear" w:color="auto" w:fill="C2D69B"/>
            <w:textDirection w:val="btLr"/>
            <w:vAlign w:val="center"/>
          </w:tcPr>
          <w:p w:rsidR="0076205F" w:rsidRPr="0046717D" w:rsidRDefault="0076205F" w:rsidP="00117444">
            <w:pPr>
              <w:spacing w:after="0" w:line="240" w:lineRule="auto"/>
              <w:jc w:val="center"/>
              <w:rPr>
                <w:rFonts w:ascii="Calibri" w:eastAsia="Times New Roman" w:hAnsi="Calibri" w:cs="Calibri"/>
                <w:sz w:val="12"/>
                <w:szCs w:val="12"/>
                <w:lang w:eastAsia="en-US"/>
              </w:rPr>
            </w:pPr>
            <w:r w:rsidRPr="0046717D">
              <w:rPr>
                <w:rFonts w:ascii="Calibri" w:eastAsia="Times New Roman" w:hAnsi="Calibri" w:cs="Calibri"/>
                <w:sz w:val="12"/>
                <w:szCs w:val="12"/>
                <w:lang w:eastAsia="en-US"/>
              </w:rPr>
              <w:t>D Bénéfices et charges au-delà des frontières du système</w:t>
            </w:r>
          </w:p>
        </w:tc>
      </w:tr>
      <w:tr w:rsidR="00B53E03" w:rsidRPr="00847EAF" w:rsidTr="00401C3E">
        <w:trPr>
          <w:cantSplit/>
          <w:trHeight w:hRule="exact" w:val="1588"/>
        </w:trPr>
        <w:tc>
          <w:tcPr>
            <w:tcW w:w="753" w:type="pct"/>
            <w:vMerge/>
            <w:shd w:val="clear" w:color="auto" w:fill="F2F2F2"/>
            <w:vAlign w:val="center"/>
          </w:tcPr>
          <w:p w:rsidR="0076205F" w:rsidRPr="0046717D" w:rsidRDefault="0076205F" w:rsidP="0010487B">
            <w:pPr>
              <w:spacing w:after="0" w:line="240" w:lineRule="auto"/>
              <w:jc w:val="center"/>
              <w:rPr>
                <w:rFonts w:eastAsia="Times New Roman" w:cs="Arial"/>
                <w:b/>
                <w:sz w:val="12"/>
                <w:szCs w:val="12"/>
                <w:lang w:eastAsia="en-US"/>
              </w:rPr>
            </w:pPr>
          </w:p>
        </w:tc>
        <w:tc>
          <w:tcPr>
            <w:tcW w:w="282" w:type="pct"/>
            <w:shd w:val="clear" w:color="auto" w:fill="FBD4B4"/>
            <w:textDirection w:val="btLr"/>
            <w:vAlign w:val="center"/>
          </w:tcPr>
          <w:p w:rsidR="0076205F" w:rsidRPr="0046717D" w:rsidRDefault="0076205F" w:rsidP="0010487B">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Total A1-A3 Production</w:t>
            </w:r>
          </w:p>
        </w:tc>
        <w:tc>
          <w:tcPr>
            <w:tcW w:w="282" w:type="pct"/>
            <w:shd w:val="clear" w:color="auto" w:fill="B6DDE8"/>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A4 Transport</w:t>
            </w:r>
          </w:p>
        </w:tc>
        <w:tc>
          <w:tcPr>
            <w:tcW w:w="282" w:type="pct"/>
            <w:shd w:val="clear" w:color="auto" w:fill="B6DDE8"/>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A5 Installation</w:t>
            </w:r>
          </w:p>
        </w:tc>
        <w:tc>
          <w:tcPr>
            <w:tcW w:w="314" w:type="pct"/>
            <w:shd w:val="clear" w:color="auto" w:fill="B6DDE8" w:themeFill="accent5" w:themeFillTint="66"/>
            <w:textDirection w:val="btLr"/>
            <w:vAlign w:val="center"/>
          </w:tcPr>
          <w:p w:rsidR="0076205F" w:rsidRPr="0046717D" w:rsidRDefault="0076205F" w:rsidP="0010487B">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Total A4-A5</w:t>
            </w:r>
          </w:p>
        </w:tc>
        <w:tc>
          <w:tcPr>
            <w:tcW w:w="281"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B1 Usage</w:t>
            </w:r>
          </w:p>
        </w:tc>
        <w:tc>
          <w:tcPr>
            <w:tcW w:w="135"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B2 Maintenance</w:t>
            </w:r>
          </w:p>
        </w:tc>
        <w:tc>
          <w:tcPr>
            <w:tcW w:w="120"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B3 Réparation</w:t>
            </w:r>
          </w:p>
        </w:tc>
        <w:tc>
          <w:tcPr>
            <w:tcW w:w="162"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B4 Remplacement</w:t>
            </w:r>
          </w:p>
        </w:tc>
        <w:tc>
          <w:tcPr>
            <w:tcW w:w="141"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B5 Réhabilitation</w:t>
            </w:r>
          </w:p>
        </w:tc>
        <w:tc>
          <w:tcPr>
            <w:tcW w:w="141"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 xml:space="preserve">B6 Utilisation de l’énergie </w:t>
            </w:r>
          </w:p>
        </w:tc>
        <w:tc>
          <w:tcPr>
            <w:tcW w:w="141"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B7 Utilisation de l’eau</w:t>
            </w:r>
          </w:p>
        </w:tc>
        <w:tc>
          <w:tcPr>
            <w:tcW w:w="282" w:type="pct"/>
            <w:shd w:val="clear" w:color="auto" w:fill="CCC0D9" w:themeFill="accent4" w:themeFillTint="66"/>
            <w:textDirection w:val="btLr"/>
            <w:vAlign w:val="center"/>
          </w:tcPr>
          <w:p w:rsidR="0076205F" w:rsidRPr="0046717D" w:rsidRDefault="0076205F" w:rsidP="0010487B">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Total B1-B7</w:t>
            </w:r>
          </w:p>
        </w:tc>
        <w:tc>
          <w:tcPr>
            <w:tcW w:w="235" w:type="pct"/>
            <w:shd w:val="clear" w:color="auto" w:fill="E5B8B7"/>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C1 Déconstruction/</w:t>
            </w:r>
          </w:p>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démolition</w:t>
            </w:r>
          </w:p>
        </w:tc>
        <w:tc>
          <w:tcPr>
            <w:tcW w:w="235" w:type="pct"/>
            <w:shd w:val="clear" w:color="auto" w:fill="E5B8B7"/>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C2 Transport</w:t>
            </w:r>
          </w:p>
        </w:tc>
        <w:tc>
          <w:tcPr>
            <w:tcW w:w="234" w:type="pct"/>
            <w:shd w:val="clear" w:color="auto" w:fill="E5B8B7"/>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C3 Traitement des déchets</w:t>
            </w:r>
          </w:p>
        </w:tc>
        <w:tc>
          <w:tcPr>
            <w:tcW w:w="235" w:type="pct"/>
            <w:shd w:val="clear" w:color="auto" w:fill="E5B8B7"/>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C4 Décharge</w:t>
            </w:r>
          </w:p>
        </w:tc>
        <w:tc>
          <w:tcPr>
            <w:tcW w:w="282" w:type="pct"/>
            <w:shd w:val="clear" w:color="auto" w:fill="E5B8B7" w:themeFill="accent2" w:themeFillTint="66"/>
            <w:textDirection w:val="btLr"/>
            <w:vAlign w:val="center"/>
          </w:tcPr>
          <w:p w:rsidR="0076205F" w:rsidRPr="0046717D" w:rsidRDefault="0076205F" w:rsidP="0010487B">
            <w:pPr>
              <w:spacing w:after="0" w:line="240" w:lineRule="auto"/>
              <w:jc w:val="center"/>
              <w:rPr>
                <w:rFonts w:ascii="Calibri" w:eastAsia="Times New Roman" w:hAnsi="Calibri" w:cs="Calibri"/>
                <w:b/>
                <w:sz w:val="12"/>
                <w:szCs w:val="12"/>
                <w:lang w:eastAsia="en-US"/>
              </w:rPr>
            </w:pPr>
            <w:r w:rsidRPr="0046717D">
              <w:rPr>
                <w:rFonts w:ascii="Calibri" w:eastAsia="Times New Roman" w:hAnsi="Calibri" w:cs="Calibri"/>
                <w:b/>
                <w:sz w:val="12"/>
                <w:szCs w:val="12"/>
                <w:lang w:eastAsia="en-US"/>
              </w:rPr>
              <w:t>Total C1-C4</w:t>
            </w:r>
          </w:p>
        </w:tc>
        <w:tc>
          <w:tcPr>
            <w:tcW w:w="233" w:type="pct"/>
            <w:vMerge/>
            <w:shd w:val="clear" w:color="auto" w:fill="FFCC00"/>
            <w:textDirection w:val="btLr"/>
          </w:tcPr>
          <w:p w:rsidR="0076205F" w:rsidRPr="0046717D" w:rsidRDefault="0076205F" w:rsidP="0010487B">
            <w:pPr>
              <w:spacing w:after="0" w:line="240" w:lineRule="auto"/>
              <w:jc w:val="center"/>
              <w:rPr>
                <w:rFonts w:ascii="Calibri" w:eastAsia="Times New Roman" w:hAnsi="Calibri" w:cs="Calibri"/>
                <w:b/>
                <w:sz w:val="12"/>
                <w:szCs w:val="12"/>
                <w:lang w:eastAsia="en-US"/>
              </w:rPr>
            </w:pPr>
          </w:p>
        </w:tc>
        <w:tc>
          <w:tcPr>
            <w:tcW w:w="233" w:type="pct"/>
            <w:vMerge/>
            <w:shd w:val="clear" w:color="auto" w:fill="C2D69B"/>
            <w:textDirection w:val="btLr"/>
          </w:tcPr>
          <w:p w:rsidR="0076205F" w:rsidRPr="0046717D" w:rsidRDefault="0076205F" w:rsidP="0010487B">
            <w:pPr>
              <w:spacing w:after="0" w:line="240" w:lineRule="auto"/>
              <w:jc w:val="center"/>
              <w:rPr>
                <w:rFonts w:ascii="Calibri" w:eastAsia="Times New Roman" w:hAnsi="Calibri" w:cs="Calibri"/>
                <w:b/>
                <w:sz w:val="12"/>
                <w:szCs w:val="12"/>
                <w:lang w:eastAsia="en-US"/>
              </w:rPr>
            </w:pPr>
          </w:p>
        </w:tc>
      </w:tr>
      <w:tr w:rsidR="00B53E03" w:rsidRPr="00EF068E" w:rsidTr="00B53E03">
        <w:trPr>
          <w:cantSplit/>
          <w:trHeight w:val="559"/>
        </w:trPr>
        <w:tc>
          <w:tcPr>
            <w:tcW w:w="753" w:type="pct"/>
            <w:shd w:val="clear" w:color="auto" w:fill="F2F2F2"/>
            <w:vAlign w:val="center"/>
          </w:tcPr>
          <w:p w:rsidR="00117444" w:rsidRPr="0046717D" w:rsidRDefault="00853CA2" w:rsidP="00117444">
            <w:pPr>
              <w:spacing w:after="0" w:line="240" w:lineRule="auto"/>
              <w:jc w:val="center"/>
              <w:rPr>
                <w:rFonts w:ascii="Calibri" w:hAnsi="Calibri" w:cs="Calibri"/>
                <w:b/>
                <w:sz w:val="12"/>
                <w:szCs w:val="12"/>
                <w:lang w:eastAsia="en-US"/>
              </w:rPr>
            </w:pPr>
            <w:r w:rsidR="00117444" w:rsidRPr="0046717D">
              <w:rPr>
                <w:rFonts w:ascii="Calibri" w:hAnsi="Calibri" w:cs="Calibri"/>
                <w:b/>
                <w:noProof/>
                <w:sz w:val="12"/>
                <w:szCs w:val="12"/>
                <w:lang w:eastAsia="en-US"/>
              </w:rPr>
              <w:t>Déchets dangereux éliminés </w:t>
            </w:r>
            <w:r w:rsidR="00117444" w:rsidRPr="0046717D">
              <w:rPr>
                <w:rFonts w:ascii="Calibri" w:hAnsi="Calibri" w:cs="Calibri"/>
                <w:b/>
                <w:sz w:val="12"/>
                <w:szCs w:val="12"/>
                <w:lang w:eastAsia="en-US"/>
              </w:rPr>
              <w:t xml:space="preserve"> </w:t>
            </w:r>
          </w:p>
          <w:p w:rsidR="00117444" w:rsidRPr="0046717D" w:rsidRDefault="00853CA2" w:rsidP="00117444">
            <w:pPr>
              <w:spacing w:after="0" w:line="240" w:lineRule="auto"/>
              <w:jc w:val="center"/>
              <w:rPr>
                <w:rFonts w:ascii="Calibri" w:hAnsi="Calibri" w:cs="Calibri"/>
                <w:sz w:val="12"/>
                <w:szCs w:val="12"/>
                <w:lang w:eastAsia="en-US"/>
              </w:rPr>
            </w:pPr>
            <w:r w:rsidR="00117444" w:rsidRPr="0046717D">
              <w:rPr>
                <w:rFonts w:ascii="Calibri" w:hAnsi="Calibri" w:cs="Calibri"/>
                <w:noProof/>
                <w:sz w:val="12"/>
                <w:szCs w:val="12"/>
                <w:lang w:eastAsia="en-US"/>
              </w:rPr>
              <w:t>kg/UF</w:t>
            </w:r>
          </w:p>
        </w:tc>
        <w:tc>
          <w:tcPr>
            <w:tcW w:w="282" w:type="pct"/>
            <w:shd w:val="clear" w:color="auto" w:fill="FBD4B4"/>
            <w:vAlign w:val="center"/>
          </w:tcPr>
          <w:p w:rsidR="00117444" w:rsidRPr="007C200A" w:rsidRDefault="00853CA2" w:rsidP="00117444">
            <w:pPr>
              <w:spacing w:after="0" w:line="240" w:lineRule="auto"/>
              <w:jc w:val="center"/>
              <w:rPr>
                <w:rFonts w:ascii="Calibri" w:hAnsi="Calibri" w:cs="Calibri"/>
                <w:color w:val="5BAFB0"/>
                <w:sz w:val="14"/>
                <w:szCs w:val="14"/>
                <w:lang w:eastAsia="en-US"/>
              </w:rPr>
            </w:pPr>
            <w:r w:rsidR="00117444" w:rsidRPr="007C200A">
              <w:rPr>
                <w:rFonts w:ascii="Calibri" w:hAnsi="Calibri" w:cs="Calibri"/>
                <w:noProof/>
                <w:color w:val="5BAFB0"/>
                <w:sz w:val="14"/>
                <w:szCs w:val="14"/>
                <w:lang w:eastAsia="en-US"/>
              </w:rPr>
              <w:t>0.52774</w:t>
            </w:r>
          </w:p>
        </w:tc>
        <w:tc>
          <w:tcPr>
            <w:tcW w:w="282" w:type="pct"/>
            <w:shd w:val="clear" w:color="auto" w:fill="B6DDE8"/>
            <w:vAlign w:val="center"/>
          </w:tcPr>
          <w:p w:rsidR="00117444" w:rsidRPr="007C200A" w:rsidRDefault="00853CA2" w:rsidP="00117444">
            <w:pPr>
              <w:spacing w:after="0" w:line="240" w:lineRule="auto"/>
              <w:jc w:val="center"/>
              <w:rPr>
                <w:rFonts w:ascii="Calibri" w:hAnsi="Calibri" w:cs="Calibri"/>
                <w:color w:val="5BAFB0"/>
                <w:sz w:val="14"/>
                <w:szCs w:val="14"/>
                <w:lang w:eastAsia="en-US"/>
              </w:rPr>
            </w:pPr>
            <w:r w:rsidR="00117444" w:rsidRPr="007C200A">
              <w:rPr>
                <w:rFonts w:ascii="Calibri" w:hAnsi="Calibri" w:cs="Calibri"/>
                <w:noProof/>
                <w:color w:val="5BAFB0"/>
                <w:sz w:val="14"/>
                <w:szCs w:val="14"/>
                <w:lang w:eastAsia="en-US"/>
              </w:rPr>
              <w:t>0.0021282</w:t>
            </w:r>
          </w:p>
        </w:tc>
        <w:tc>
          <w:tcPr>
            <w:tcW w:w="282" w:type="pct"/>
            <w:shd w:val="clear" w:color="auto" w:fill="B6DDE8"/>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0.016623</w:t>
            </w:r>
          </w:p>
        </w:tc>
        <w:tc>
          <w:tcPr>
            <w:tcW w:w="314" w:type="pct"/>
            <w:shd w:val="clear" w:color="auto" w:fill="B6DDE8" w:themeFill="accent5" w:themeFillTint="66"/>
            <w:vAlign w:val="center"/>
          </w:tcPr>
          <w:p w:rsidR="00117444" w:rsidRPr="007C200A" w:rsidRDefault="00A73B2A"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0.018751</w:t>
            </w:r>
          </w:p>
        </w:tc>
        <w:tc>
          <w:tcPr>
            <w:tcW w:w="281" w:type="pct"/>
            <w:shd w:val="clear" w:color="auto" w:fill="CCC0D9"/>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w:t>
            </w:r>
          </w:p>
        </w:tc>
        <w:tc>
          <w:tcPr>
            <w:tcW w:w="135"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20"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62"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282" w:type="pct"/>
            <w:shd w:val="clear" w:color="auto" w:fill="CCC0D9" w:themeFill="accent4" w:themeFillTint="66"/>
            <w:vAlign w:val="center"/>
          </w:tcPr>
          <w:p w:rsidR="00117444" w:rsidRPr="007C200A" w:rsidRDefault="007B2E8E" w:rsidP="0011744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0.0</w:t>
            </w:r>
          </w:p>
        </w:tc>
        <w:tc>
          <w:tcPr>
            <w:tcW w:w="235"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0.0074889</w:t>
            </w:r>
          </w:p>
        </w:tc>
        <w:tc>
          <w:tcPr>
            <w:tcW w:w="235"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0.0015755</w:t>
            </w:r>
          </w:p>
        </w:tc>
        <w:tc>
          <w:tcPr>
            <w:tcW w:w="234"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2.5691E-4</w:t>
            </w:r>
          </w:p>
        </w:tc>
        <w:tc>
          <w:tcPr>
            <w:tcW w:w="235"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w:t>
            </w:r>
          </w:p>
        </w:tc>
        <w:tc>
          <w:tcPr>
            <w:tcW w:w="282" w:type="pct"/>
            <w:shd w:val="clear" w:color="auto" w:fill="E5B8B7" w:themeFill="accent2" w:themeFillTint="66"/>
            <w:vAlign w:val="center"/>
          </w:tcPr>
          <w:p w:rsidR="00117444" w:rsidRPr="007C200A" w:rsidRDefault="00A73B2A" w:rsidP="0011744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0.0093213</w:t>
            </w:r>
          </w:p>
        </w:tc>
        <w:tc>
          <w:tcPr>
            <w:tcW w:w="233" w:type="pct"/>
            <w:shd w:val="clear" w:color="auto" w:fill="FFCC00"/>
            <w:vAlign w:val="center"/>
          </w:tcPr>
          <w:p w:rsidR="00117444" w:rsidRPr="007C200A" w:rsidRDefault="00A73B2A" w:rsidP="0011744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0.55581</w:t>
            </w:r>
          </w:p>
        </w:tc>
        <w:tc>
          <w:tcPr>
            <w:tcW w:w="233" w:type="pct"/>
            <w:shd w:val="clear" w:color="auto" w:fill="C2D69B"/>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-0.32206</w:t>
            </w:r>
          </w:p>
        </w:tc>
      </w:tr>
      <w:tr w:rsidR="00B53E03" w:rsidRPr="00EF068E" w:rsidTr="00B53E03">
        <w:trPr>
          <w:cantSplit/>
          <w:trHeight w:val="559"/>
        </w:trPr>
        <w:tc>
          <w:tcPr>
            <w:tcW w:w="753" w:type="pct"/>
            <w:shd w:val="clear" w:color="auto" w:fill="F2F2F2"/>
            <w:vAlign w:val="center"/>
          </w:tcPr>
          <w:p w:rsidR="00117444" w:rsidRPr="0046717D" w:rsidRDefault="00853CA2" w:rsidP="00117444">
            <w:pPr>
              <w:spacing w:after="0" w:line="240" w:lineRule="auto"/>
              <w:jc w:val="center"/>
              <w:rPr>
                <w:rFonts w:ascii="Calibri" w:hAnsi="Calibri" w:cs="Calibri"/>
                <w:b/>
                <w:sz w:val="12"/>
                <w:szCs w:val="12"/>
                <w:lang w:eastAsia="en-US"/>
              </w:rPr>
            </w:pPr>
            <w:r w:rsidR="00117444" w:rsidRPr="0046717D">
              <w:rPr>
                <w:rFonts w:ascii="Calibri" w:hAnsi="Calibri" w:cs="Calibri"/>
                <w:b/>
                <w:noProof/>
                <w:sz w:val="12"/>
                <w:szCs w:val="12"/>
                <w:lang w:eastAsia="en-US"/>
              </w:rPr>
              <w:t>Déchets non dangereux éliminés </w:t>
            </w:r>
            <w:r w:rsidR="00117444" w:rsidRPr="0046717D">
              <w:rPr>
                <w:rFonts w:ascii="Calibri" w:hAnsi="Calibri" w:cs="Calibri"/>
                <w:b/>
                <w:sz w:val="12"/>
                <w:szCs w:val="12"/>
                <w:lang w:eastAsia="en-US"/>
              </w:rPr>
              <w:t xml:space="preserve"> </w:t>
            </w:r>
          </w:p>
          <w:p w:rsidR="00117444" w:rsidRPr="0046717D" w:rsidRDefault="00853CA2" w:rsidP="00117444">
            <w:pPr>
              <w:spacing w:after="0" w:line="240" w:lineRule="auto"/>
              <w:jc w:val="center"/>
              <w:rPr>
                <w:rFonts w:ascii="Calibri" w:hAnsi="Calibri" w:cs="Calibri"/>
                <w:sz w:val="12"/>
                <w:szCs w:val="12"/>
                <w:lang w:eastAsia="en-US"/>
              </w:rPr>
            </w:pPr>
            <w:r w:rsidR="00117444" w:rsidRPr="0046717D">
              <w:rPr>
                <w:rFonts w:ascii="Calibri" w:hAnsi="Calibri" w:cs="Calibri"/>
                <w:noProof/>
                <w:sz w:val="12"/>
                <w:szCs w:val="12"/>
                <w:lang w:eastAsia="en-US"/>
              </w:rPr>
              <w:t>kg/UF</w:t>
            </w:r>
          </w:p>
        </w:tc>
        <w:tc>
          <w:tcPr>
            <w:tcW w:w="282" w:type="pct"/>
            <w:shd w:val="clear" w:color="auto" w:fill="FBD4B4"/>
            <w:vAlign w:val="center"/>
          </w:tcPr>
          <w:p w:rsidR="00117444" w:rsidRPr="007C200A" w:rsidRDefault="00853CA2" w:rsidP="00117444">
            <w:pPr>
              <w:spacing w:after="0" w:line="240" w:lineRule="auto"/>
              <w:jc w:val="center"/>
              <w:rPr>
                <w:rFonts w:ascii="Calibri" w:hAnsi="Calibri" w:cs="Calibri"/>
                <w:color w:val="5BAFB0"/>
                <w:sz w:val="14"/>
                <w:szCs w:val="14"/>
                <w:lang w:eastAsia="en-US"/>
              </w:rPr>
            </w:pPr>
            <w:r w:rsidR="00117444" w:rsidRPr="007C200A">
              <w:rPr>
                <w:rFonts w:ascii="Calibri" w:hAnsi="Calibri" w:cs="Calibri"/>
                <w:noProof/>
                <w:color w:val="5BAFB0"/>
                <w:sz w:val="14"/>
                <w:szCs w:val="14"/>
                <w:lang w:eastAsia="en-US"/>
              </w:rPr>
              <w:t>16.668</w:t>
            </w:r>
          </w:p>
        </w:tc>
        <w:tc>
          <w:tcPr>
            <w:tcW w:w="282" w:type="pct"/>
            <w:shd w:val="clear" w:color="auto" w:fill="B6DDE8"/>
            <w:vAlign w:val="center"/>
          </w:tcPr>
          <w:p w:rsidR="00117444" w:rsidRPr="007C200A" w:rsidRDefault="00853CA2" w:rsidP="00117444">
            <w:pPr>
              <w:spacing w:after="0" w:line="240" w:lineRule="auto"/>
              <w:jc w:val="center"/>
              <w:rPr>
                <w:rFonts w:ascii="Calibri" w:hAnsi="Calibri" w:cs="Calibri"/>
                <w:color w:val="5BAFB0"/>
                <w:sz w:val="14"/>
                <w:szCs w:val="14"/>
                <w:lang w:eastAsia="en-US"/>
              </w:rPr>
            </w:pPr>
            <w:r w:rsidR="00117444" w:rsidRPr="007C200A">
              <w:rPr>
                <w:rFonts w:ascii="Calibri" w:hAnsi="Calibri" w:cs="Calibri"/>
                <w:noProof/>
                <w:color w:val="5BAFB0"/>
                <w:sz w:val="14"/>
                <w:szCs w:val="14"/>
                <w:lang w:eastAsia="en-US"/>
              </w:rPr>
              <w:t>0.018003</w:t>
            </w:r>
          </w:p>
        </w:tc>
        <w:tc>
          <w:tcPr>
            <w:tcW w:w="282" w:type="pct"/>
            <w:shd w:val="clear" w:color="auto" w:fill="B6DDE8"/>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88.875</w:t>
            </w:r>
          </w:p>
        </w:tc>
        <w:tc>
          <w:tcPr>
            <w:tcW w:w="314" w:type="pct"/>
            <w:shd w:val="clear" w:color="auto" w:fill="B6DDE8" w:themeFill="accent5" w:themeFillTint="66"/>
            <w:vAlign w:val="center"/>
          </w:tcPr>
          <w:p w:rsidR="00117444" w:rsidRPr="007C200A" w:rsidRDefault="00A73B2A"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88.893</w:t>
            </w:r>
          </w:p>
        </w:tc>
        <w:tc>
          <w:tcPr>
            <w:tcW w:w="281" w:type="pct"/>
            <w:shd w:val="clear" w:color="auto" w:fill="CCC0D9"/>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w:t>
            </w:r>
          </w:p>
        </w:tc>
        <w:tc>
          <w:tcPr>
            <w:tcW w:w="135"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20"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62"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282" w:type="pct"/>
            <w:shd w:val="clear" w:color="auto" w:fill="CCC0D9" w:themeFill="accent4" w:themeFillTint="66"/>
            <w:vAlign w:val="center"/>
          </w:tcPr>
          <w:p w:rsidR="00117444" w:rsidRPr="007C200A" w:rsidRDefault="007B2E8E" w:rsidP="0011744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0.0</w:t>
            </w:r>
          </w:p>
        </w:tc>
        <w:tc>
          <w:tcPr>
            <w:tcW w:w="235"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0.18664</w:t>
            </w:r>
          </w:p>
        </w:tc>
        <w:tc>
          <w:tcPr>
            <w:tcW w:w="235"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0.013328</w:t>
            </w:r>
          </w:p>
        </w:tc>
        <w:tc>
          <w:tcPr>
            <w:tcW w:w="234"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0.007484</w:t>
            </w:r>
          </w:p>
        </w:tc>
        <w:tc>
          <w:tcPr>
            <w:tcW w:w="235"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589.13</w:t>
            </w:r>
          </w:p>
        </w:tc>
        <w:tc>
          <w:tcPr>
            <w:tcW w:w="282" w:type="pct"/>
            <w:shd w:val="clear" w:color="auto" w:fill="E5B8B7" w:themeFill="accent2" w:themeFillTint="66"/>
            <w:vAlign w:val="center"/>
          </w:tcPr>
          <w:p w:rsidR="00117444" w:rsidRPr="007C200A" w:rsidRDefault="00A73B2A" w:rsidP="0011744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589.34</w:t>
            </w:r>
          </w:p>
        </w:tc>
        <w:tc>
          <w:tcPr>
            <w:tcW w:w="233" w:type="pct"/>
            <w:shd w:val="clear" w:color="auto" w:fill="FFCC00"/>
            <w:vAlign w:val="center"/>
          </w:tcPr>
          <w:p w:rsidR="00117444" w:rsidRPr="007C200A" w:rsidRDefault="00A73B2A" w:rsidP="0011744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694.9</w:t>
            </w:r>
          </w:p>
        </w:tc>
        <w:tc>
          <w:tcPr>
            <w:tcW w:w="233" w:type="pct"/>
            <w:shd w:val="clear" w:color="auto" w:fill="C2D69B"/>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-1.4933</w:t>
            </w:r>
          </w:p>
        </w:tc>
      </w:tr>
      <w:tr w:rsidR="00B53E03" w:rsidRPr="00EF068E" w:rsidTr="00B53E03">
        <w:trPr>
          <w:cantSplit/>
          <w:trHeight w:val="559"/>
        </w:trPr>
        <w:tc>
          <w:tcPr>
            <w:tcW w:w="753" w:type="pct"/>
            <w:shd w:val="clear" w:color="auto" w:fill="F2F2F2"/>
            <w:vAlign w:val="center"/>
          </w:tcPr>
          <w:p w:rsidR="00117444" w:rsidRPr="0046717D" w:rsidRDefault="00853CA2" w:rsidP="00117444">
            <w:pPr>
              <w:spacing w:after="0" w:line="240" w:lineRule="auto"/>
              <w:jc w:val="center"/>
              <w:rPr>
                <w:rFonts w:ascii="Calibri" w:hAnsi="Calibri" w:cs="Calibri"/>
                <w:b/>
                <w:sz w:val="12"/>
                <w:szCs w:val="12"/>
                <w:lang w:eastAsia="en-US"/>
              </w:rPr>
            </w:pPr>
            <w:r w:rsidR="00117444" w:rsidRPr="0046717D">
              <w:rPr>
                <w:rFonts w:ascii="Calibri" w:hAnsi="Calibri" w:cs="Calibri"/>
                <w:b/>
                <w:noProof/>
                <w:sz w:val="12"/>
                <w:szCs w:val="12"/>
                <w:lang w:eastAsia="en-US"/>
              </w:rPr>
              <w:t>Déchets radioactifs éliminés</w:t>
            </w:r>
            <w:r w:rsidR="00117444" w:rsidRPr="0046717D">
              <w:rPr>
                <w:rFonts w:ascii="Calibri" w:hAnsi="Calibri" w:cs="Calibri"/>
                <w:b/>
                <w:sz w:val="12"/>
                <w:szCs w:val="12"/>
                <w:lang w:eastAsia="en-US"/>
              </w:rPr>
              <w:t xml:space="preserve"> </w:t>
            </w:r>
          </w:p>
          <w:p w:rsidR="00117444" w:rsidRPr="0046717D" w:rsidRDefault="00853CA2" w:rsidP="00117444">
            <w:pPr>
              <w:spacing w:after="0" w:line="240" w:lineRule="auto"/>
              <w:jc w:val="center"/>
              <w:rPr>
                <w:rFonts w:ascii="Calibri" w:hAnsi="Calibri" w:cs="Calibri"/>
                <w:sz w:val="12"/>
                <w:szCs w:val="12"/>
                <w:lang w:eastAsia="en-US"/>
              </w:rPr>
            </w:pPr>
            <w:r w:rsidR="00117444" w:rsidRPr="0046717D">
              <w:rPr>
                <w:rFonts w:ascii="Calibri" w:hAnsi="Calibri" w:cs="Calibri"/>
                <w:noProof/>
                <w:sz w:val="12"/>
                <w:szCs w:val="12"/>
                <w:lang w:eastAsia="en-US"/>
              </w:rPr>
              <w:t>kg/UF</w:t>
            </w:r>
          </w:p>
        </w:tc>
        <w:tc>
          <w:tcPr>
            <w:tcW w:w="282" w:type="pct"/>
            <w:shd w:val="clear" w:color="auto" w:fill="FBD4B4"/>
            <w:vAlign w:val="center"/>
          </w:tcPr>
          <w:p w:rsidR="00117444" w:rsidRPr="007C200A" w:rsidRDefault="00853CA2" w:rsidP="00117444">
            <w:pPr>
              <w:spacing w:after="0" w:line="240" w:lineRule="auto"/>
              <w:jc w:val="center"/>
              <w:rPr>
                <w:rFonts w:ascii="Calibri" w:hAnsi="Calibri" w:cs="Calibri"/>
                <w:color w:val="5BAFB0"/>
                <w:sz w:val="14"/>
                <w:szCs w:val="14"/>
                <w:lang w:eastAsia="en-US"/>
              </w:rPr>
            </w:pPr>
            <w:r w:rsidR="00117444" w:rsidRPr="007C200A">
              <w:rPr>
                <w:rFonts w:ascii="Calibri" w:hAnsi="Calibri" w:cs="Calibri"/>
                <w:noProof/>
                <w:color w:val="5BAFB0"/>
                <w:sz w:val="14"/>
                <w:szCs w:val="14"/>
                <w:lang w:eastAsia="en-US"/>
              </w:rPr>
              <w:t>0.011982</w:t>
            </w:r>
          </w:p>
        </w:tc>
        <w:tc>
          <w:tcPr>
            <w:tcW w:w="282" w:type="pct"/>
            <w:shd w:val="clear" w:color="auto" w:fill="B6DDE8"/>
            <w:vAlign w:val="center"/>
          </w:tcPr>
          <w:p w:rsidR="00117444" w:rsidRPr="007C200A" w:rsidRDefault="00853CA2" w:rsidP="00117444">
            <w:pPr>
              <w:spacing w:after="0" w:line="240" w:lineRule="auto"/>
              <w:jc w:val="center"/>
              <w:rPr>
                <w:rFonts w:ascii="Calibri" w:hAnsi="Calibri" w:cs="Calibri"/>
                <w:color w:val="5BAFB0"/>
                <w:sz w:val="14"/>
                <w:szCs w:val="14"/>
                <w:lang w:eastAsia="en-US"/>
              </w:rPr>
            </w:pPr>
            <w:r w:rsidR="00117444" w:rsidRPr="007C200A">
              <w:rPr>
                <w:rFonts w:ascii="Calibri" w:hAnsi="Calibri" w:cs="Calibri"/>
                <w:noProof/>
                <w:color w:val="5BAFB0"/>
                <w:sz w:val="14"/>
                <w:szCs w:val="14"/>
                <w:lang w:eastAsia="en-US"/>
              </w:rPr>
              <w:t>0.0015157</w:t>
            </w:r>
          </w:p>
        </w:tc>
        <w:tc>
          <w:tcPr>
            <w:tcW w:w="282" w:type="pct"/>
            <w:shd w:val="clear" w:color="auto" w:fill="B6DDE8"/>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8.5313E-4</w:t>
            </w:r>
          </w:p>
        </w:tc>
        <w:tc>
          <w:tcPr>
            <w:tcW w:w="314" w:type="pct"/>
            <w:shd w:val="clear" w:color="auto" w:fill="B6DDE8" w:themeFill="accent5" w:themeFillTint="66"/>
            <w:vAlign w:val="center"/>
          </w:tcPr>
          <w:p w:rsidR="00117444" w:rsidRPr="007C200A" w:rsidRDefault="00A73B2A"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0.0023688</w:t>
            </w:r>
          </w:p>
        </w:tc>
        <w:tc>
          <w:tcPr>
            <w:tcW w:w="281" w:type="pct"/>
            <w:shd w:val="clear" w:color="auto" w:fill="CCC0D9"/>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w:t>
            </w:r>
          </w:p>
        </w:tc>
        <w:tc>
          <w:tcPr>
            <w:tcW w:w="135"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20"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62"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282" w:type="pct"/>
            <w:shd w:val="clear" w:color="auto" w:fill="CCC0D9" w:themeFill="accent4" w:themeFillTint="66"/>
            <w:vAlign w:val="center"/>
          </w:tcPr>
          <w:p w:rsidR="00117444" w:rsidRPr="007C200A" w:rsidRDefault="007B2E8E" w:rsidP="0011744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0.0</w:t>
            </w:r>
          </w:p>
        </w:tc>
        <w:tc>
          <w:tcPr>
            <w:tcW w:w="235"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0.0015381</w:t>
            </w:r>
          </w:p>
        </w:tc>
        <w:tc>
          <w:tcPr>
            <w:tcW w:w="235"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0.0011221</w:t>
            </w:r>
          </w:p>
        </w:tc>
        <w:tc>
          <w:tcPr>
            <w:tcW w:w="234"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1.8282E-4</w:t>
            </w:r>
          </w:p>
        </w:tc>
        <w:tc>
          <w:tcPr>
            <w:tcW w:w="235"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w:t>
            </w:r>
          </w:p>
        </w:tc>
        <w:tc>
          <w:tcPr>
            <w:tcW w:w="282" w:type="pct"/>
            <w:shd w:val="clear" w:color="auto" w:fill="E5B8B7" w:themeFill="accent2" w:themeFillTint="66"/>
            <w:vAlign w:val="center"/>
          </w:tcPr>
          <w:p w:rsidR="00117444" w:rsidRPr="007C200A" w:rsidRDefault="00A73B2A" w:rsidP="0011744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0.002843</w:t>
            </w:r>
          </w:p>
        </w:tc>
        <w:tc>
          <w:tcPr>
            <w:tcW w:w="233" w:type="pct"/>
            <w:shd w:val="clear" w:color="auto" w:fill="FFCC00"/>
            <w:vAlign w:val="center"/>
          </w:tcPr>
          <w:p w:rsidR="00117444" w:rsidRPr="007C200A" w:rsidRDefault="00A73B2A" w:rsidP="0011744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0.017194</w:t>
            </w:r>
          </w:p>
        </w:tc>
        <w:tc>
          <w:tcPr>
            <w:tcW w:w="233" w:type="pct"/>
            <w:shd w:val="clear" w:color="auto" w:fill="C2D69B"/>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-0.0010926</w:t>
            </w:r>
          </w:p>
        </w:tc>
      </w:tr>
    </w:tbl>
    <w:p w:rsidR="00034133" w:rsidRDefault="00034133" w:rsidP="00CC7C27">
      <w:pPr>
        <w:spacing w:after="0" w:line="240" w:lineRule="auto"/>
        <w:jc w:val="left"/>
        <w:rPr>
          <w:rFonts w:ascii="Calibri" w:hAnsi="Calibri" w:cs="Calibri"/>
          <w:b/>
          <w:color w:val="7F7F7F"/>
          <w:lang w:eastAsia="en-US"/>
        </w:rPr>
      </w:pPr>
    </w:p>
    <w:p w:rsidR="00B53E03" w:rsidRDefault="00B53E03">
      <w:pPr>
        <w:spacing w:after="0" w:line="240" w:lineRule="auto"/>
        <w:jc w:val="left"/>
        <w:rPr>
          <w:rFonts w:ascii="Calibri" w:hAnsi="Calibri" w:cs="Calibri"/>
          <w:b/>
          <w:color w:val="7F7F7F"/>
          <w:lang w:eastAsia="en-US"/>
        </w:rPr>
      </w:pPr>
      <w:r>
        <w:rPr>
          <w:rFonts w:ascii="Calibri" w:hAnsi="Calibri" w:cs="Calibri"/>
          <w:b/>
          <w:color w:val="7F7F7F"/>
          <w:lang w:eastAsia="en-US"/>
        </w:rPr>
        <w:br w:type="page"/>
      </w:r>
    </w:p>
    <w:p w:rsidR="00034133" w:rsidRDefault="00034133" w:rsidP="00CC7C27">
      <w:pPr>
        <w:spacing w:after="0" w:line="240" w:lineRule="auto"/>
        <w:jc w:val="left"/>
        <w:rPr>
          <w:rFonts w:ascii="Calibri" w:hAnsi="Calibri" w:cs="Calibri"/>
          <w:b/>
          <w:color w:val="7F7F7F"/>
          <w:lang w:eastAsia="en-US"/>
        </w:rPr>
      </w:pPr>
    </w:p>
    <w:tbl>
      <w:tblPr>
        <w:tblW w:w="5233" w:type="pct"/>
        <w:tblInd w:w="-6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57" w:type="dxa"/>
          <w:left w:w="57" w:type="dxa"/>
          <w:bottom w:w="57" w:type="dxa"/>
          <w:right w:w="57" w:type="dxa"/>
        </w:tblCellMar>
        <w:tblLook w:val="00A0" w:firstRow="1" w:lastRow="0" w:firstColumn="1" w:lastColumn="0" w:noHBand="0" w:noVBand="0"/>
      </w:tblPr>
      <w:tblGrid>
        <w:gridCol w:w="2271"/>
        <w:gridCol w:w="851"/>
        <w:gridCol w:w="850"/>
        <w:gridCol w:w="850"/>
        <w:gridCol w:w="953"/>
        <w:gridCol w:w="847"/>
        <w:gridCol w:w="407"/>
        <w:gridCol w:w="362"/>
        <w:gridCol w:w="488"/>
        <w:gridCol w:w="425"/>
        <w:gridCol w:w="425"/>
        <w:gridCol w:w="425"/>
        <w:gridCol w:w="850"/>
        <w:gridCol w:w="708"/>
        <w:gridCol w:w="708"/>
        <w:gridCol w:w="705"/>
        <w:gridCol w:w="708"/>
        <w:gridCol w:w="850"/>
        <w:gridCol w:w="702"/>
        <w:gridCol w:w="687"/>
      </w:tblGrid>
      <w:tr w:rsidR="0076205F" w:rsidRPr="00D14A36" w:rsidTr="00401C3E">
        <w:trPr>
          <w:cantSplit/>
          <w:trHeight w:hRule="exact" w:val="454"/>
        </w:trPr>
        <w:tc>
          <w:tcPr>
            <w:tcW w:w="753" w:type="pct"/>
            <w:vMerge w:val="restart"/>
            <w:shd w:val="clear" w:color="auto" w:fill="F2F2F2"/>
            <w:vAlign w:val="center"/>
          </w:tcPr>
          <w:p w:rsidR="0076205F" w:rsidRPr="0046717D" w:rsidRDefault="00B53E03" w:rsidP="00117444">
            <w:pPr>
              <w:spacing w:after="0" w:line="240" w:lineRule="auto"/>
              <w:jc w:val="center"/>
              <w:rPr>
                <w:rFonts w:ascii="Calibri" w:hAnsi="Calibri" w:cs="Calibri"/>
                <w:b/>
                <w:color w:val="7F7F7F"/>
                <w:sz w:val="12"/>
                <w:szCs w:val="12"/>
                <w:lang w:eastAsia="en-US"/>
              </w:rPr>
            </w:pPr>
            <w:r>
              <w:rPr>
                <w:rFonts w:ascii="Calibri" w:hAnsi="Calibri" w:cs="Calibri"/>
                <w:b/>
                <w:sz w:val="12"/>
                <w:szCs w:val="12"/>
                <w:lang w:eastAsia="en-US"/>
              </w:rPr>
              <w:t>Autres informations</w:t>
            </w:r>
          </w:p>
        </w:tc>
        <w:tc>
          <w:tcPr>
            <w:tcW w:w="282" w:type="pct"/>
            <w:shd w:val="clear" w:color="auto" w:fill="FBD4B4"/>
            <w:vAlign w:val="center"/>
          </w:tcPr>
          <w:p w:rsidR="0076205F" w:rsidRPr="0046717D" w:rsidRDefault="0076205F" w:rsidP="00117444">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Etape de fabrication</w:t>
            </w:r>
          </w:p>
        </w:tc>
        <w:tc>
          <w:tcPr>
            <w:tcW w:w="880" w:type="pct"/>
            <w:gridSpan w:val="3"/>
            <w:shd w:val="clear" w:color="auto" w:fill="B6DDE8"/>
            <w:vAlign w:val="center"/>
          </w:tcPr>
          <w:p w:rsidR="0076205F" w:rsidRPr="0046717D" w:rsidRDefault="0076205F" w:rsidP="00117444">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Etape de mise en œuvre</w:t>
            </w:r>
          </w:p>
        </w:tc>
        <w:tc>
          <w:tcPr>
            <w:tcW w:w="1403" w:type="pct"/>
            <w:gridSpan w:val="8"/>
            <w:shd w:val="clear" w:color="auto" w:fill="CCC0D9"/>
            <w:vAlign w:val="center"/>
          </w:tcPr>
          <w:p w:rsidR="0076205F" w:rsidRPr="0046717D" w:rsidRDefault="0076205F" w:rsidP="00117444">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Etape de vie en œuvre</w:t>
            </w:r>
          </w:p>
        </w:tc>
        <w:tc>
          <w:tcPr>
            <w:tcW w:w="1220" w:type="pct"/>
            <w:gridSpan w:val="5"/>
            <w:shd w:val="clear" w:color="auto" w:fill="E5B8B7"/>
            <w:vAlign w:val="center"/>
          </w:tcPr>
          <w:p w:rsidR="0076205F" w:rsidRPr="0046717D" w:rsidRDefault="0076205F" w:rsidP="00117444">
            <w:pPr>
              <w:spacing w:after="0" w:line="240" w:lineRule="auto"/>
              <w:jc w:val="center"/>
              <w:rPr>
                <w:rFonts w:ascii="Calibri" w:eastAsia="Times New Roman" w:hAnsi="Calibri" w:cs="Calibri"/>
                <w:b/>
                <w:sz w:val="12"/>
                <w:szCs w:val="12"/>
                <w:lang w:eastAsia="en-US"/>
              </w:rPr>
            </w:pPr>
            <w:r w:rsidRPr="0046717D">
              <w:rPr>
                <w:rFonts w:eastAsia="Times New Roman" w:cs="Arial"/>
                <w:b/>
                <w:sz w:val="12"/>
                <w:szCs w:val="12"/>
                <w:lang w:eastAsia="en-US"/>
              </w:rPr>
              <w:t>Etape de fin de vie</w:t>
            </w:r>
          </w:p>
        </w:tc>
        <w:tc>
          <w:tcPr>
            <w:tcW w:w="233" w:type="pct"/>
            <w:vMerge w:val="restart"/>
            <w:shd w:val="clear" w:color="auto" w:fill="FFCC00"/>
            <w:textDirection w:val="btLr"/>
            <w:vAlign w:val="center"/>
          </w:tcPr>
          <w:p w:rsidR="0076205F" w:rsidRPr="0046717D" w:rsidRDefault="0076205F" w:rsidP="003B48EA">
            <w:pPr>
              <w:spacing w:after="0" w:line="240" w:lineRule="auto"/>
              <w:jc w:val="center"/>
              <w:rPr>
                <w:rFonts w:ascii="Calibri" w:eastAsia="Times New Roman" w:hAnsi="Calibri" w:cs="Calibri"/>
                <w:b/>
                <w:sz w:val="12"/>
                <w:szCs w:val="12"/>
                <w:lang w:eastAsia="en-US"/>
              </w:rPr>
            </w:pPr>
            <w:r w:rsidRPr="0046717D">
              <w:rPr>
                <w:rFonts w:ascii="Calibri" w:eastAsia="Times New Roman" w:hAnsi="Calibri" w:cs="Calibri"/>
                <w:b/>
                <w:sz w:val="12"/>
                <w:szCs w:val="12"/>
                <w:lang w:eastAsia="en-US"/>
              </w:rPr>
              <w:t>Total Cycle de Vie</w:t>
            </w:r>
          </w:p>
        </w:tc>
        <w:tc>
          <w:tcPr>
            <w:tcW w:w="228" w:type="pct"/>
            <w:vMerge w:val="restart"/>
            <w:shd w:val="clear" w:color="auto" w:fill="C2D69B"/>
            <w:textDirection w:val="btLr"/>
            <w:vAlign w:val="center"/>
          </w:tcPr>
          <w:p w:rsidR="0076205F" w:rsidRPr="0046717D" w:rsidRDefault="0076205F" w:rsidP="00117444">
            <w:pPr>
              <w:spacing w:after="0" w:line="240" w:lineRule="auto"/>
              <w:jc w:val="center"/>
              <w:rPr>
                <w:rFonts w:ascii="Calibri" w:eastAsia="Times New Roman" w:hAnsi="Calibri" w:cs="Calibri"/>
                <w:sz w:val="12"/>
                <w:szCs w:val="12"/>
                <w:lang w:eastAsia="en-US"/>
              </w:rPr>
            </w:pPr>
            <w:r w:rsidRPr="0046717D">
              <w:rPr>
                <w:rFonts w:ascii="Calibri" w:eastAsia="Times New Roman" w:hAnsi="Calibri" w:cs="Calibri"/>
                <w:sz w:val="12"/>
                <w:szCs w:val="12"/>
                <w:lang w:eastAsia="en-US"/>
              </w:rPr>
              <w:t>D Bénéfices et charges au-delà des frontières du système</w:t>
            </w:r>
          </w:p>
        </w:tc>
      </w:tr>
      <w:tr w:rsidR="00B53E03" w:rsidRPr="00847EAF" w:rsidTr="00401C3E">
        <w:trPr>
          <w:cantSplit/>
          <w:trHeight w:hRule="exact" w:val="1588"/>
        </w:trPr>
        <w:tc>
          <w:tcPr>
            <w:tcW w:w="753" w:type="pct"/>
            <w:vMerge/>
            <w:shd w:val="clear" w:color="auto" w:fill="F2F2F2"/>
            <w:vAlign w:val="center"/>
          </w:tcPr>
          <w:p w:rsidR="0076205F" w:rsidRPr="0046717D" w:rsidRDefault="0076205F" w:rsidP="0010487B">
            <w:pPr>
              <w:spacing w:after="0" w:line="240" w:lineRule="auto"/>
              <w:jc w:val="center"/>
              <w:rPr>
                <w:rFonts w:eastAsia="Times New Roman" w:cs="Arial"/>
                <w:b/>
                <w:sz w:val="12"/>
                <w:szCs w:val="12"/>
                <w:lang w:eastAsia="en-US"/>
              </w:rPr>
            </w:pPr>
          </w:p>
        </w:tc>
        <w:tc>
          <w:tcPr>
            <w:tcW w:w="282" w:type="pct"/>
            <w:shd w:val="clear" w:color="auto" w:fill="FBD4B4"/>
            <w:textDirection w:val="btLr"/>
            <w:vAlign w:val="center"/>
          </w:tcPr>
          <w:p w:rsidR="0076205F" w:rsidRPr="0046717D" w:rsidRDefault="0076205F" w:rsidP="0010487B">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Total A1-A3 Production</w:t>
            </w:r>
          </w:p>
        </w:tc>
        <w:tc>
          <w:tcPr>
            <w:tcW w:w="282" w:type="pct"/>
            <w:shd w:val="clear" w:color="auto" w:fill="B6DDE8"/>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A4 Transport</w:t>
            </w:r>
          </w:p>
        </w:tc>
        <w:tc>
          <w:tcPr>
            <w:tcW w:w="282" w:type="pct"/>
            <w:shd w:val="clear" w:color="auto" w:fill="B6DDE8"/>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A5 Installation</w:t>
            </w:r>
          </w:p>
        </w:tc>
        <w:tc>
          <w:tcPr>
            <w:tcW w:w="316" w:type="pct"/>
            <w:shd w:val="clear" w:color="auto" w:fill="B6DDE8" w:themeFill="accent5" w:themeFillTint="66"/>
            <w:textDirection w:val="btLr"/>
            <w:vAlign w:val="center"/>
          </w:tcPr>
          <w:p w:rsidR="0076205F" w:rsidRPr="0046717D" w:rsidRDefault="0076205F" w:rsidP="0010487B">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Total A4-A5</w:t>
            </w:r>
          </w:p>
        </w:tc>
        <w:tc>
          <w:tcPr>
            <w:tcW w:w="281"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B1 Usage</w:t>
            </w:r>
          </w:p>
        </w:tc>
        <w:tc>
          <w:tcPr>
            <w:tcW w:w="135"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B2 Maintenance</w:t>
            </w:r>
          </w:p>
        </w:tc>
        <w:tc>
          <w:tcPr>
            <w:tcW w:w="120"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B3 Réparation</w:t>
            </w:r>
          </w:p>
        </w:tc>
        <w:tc>
          <w:tcPr>
            <w:tcW w:w="162"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B4 Remplacement</w:t>
            </w:r>
          </w:p>
        </w:tc>
        <w:tc>
          <w:tcPr>
            <w:tcW w:w="141"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B5 Réhabilitation</w:t>
            </w:r>
          </w:p>
        </w:tc>
        <w:tc>
          <w:tcPr>
            <w:tcW w:w="141"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 xml:space="preserve">B6 Utilisation de l’énergie </w:t>
            </w:r>
          </w:p>
        </w:tc>
        <w:tc>
          <w:tcPr>
            <w:tcW w:w="141" w:type="pct"/>
            <w:shd w:val="clear" w:color="auto" w:fill="CCC0D9"/>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B7 Utilisation de l’eau</w:t>
            </w:r>
          </w:p>
        </w:tc>
        <w:tc>
          <w:tcPr>
            <w:tcW w:w="282" w:type="pct"/>
            <w:shd w:val="clear" w:color="auto" w:fill="CCC0D9" w:themeFill="accent4" w:themeFillTint="66"/>
            <w:textDirection w:val="btLr"/>
            <w:vAlign w:val="center"/>
          </w:tcPr>
          <w:p w:rsidR="0076205F" w:rsidRPr="0046717D" w:rsidRDefault="0076205F" w:rsidP="0010487B">
            <w:pPr>
              <w:spacing w:after="0" w:line="240" w:lineRule="auto"/>
              <w:jc w:val="center"/>
              <w:rPr>
                <w:rFonts w:eastAsia="Times New Roman" w:cs="Arial"/>
                <w:b/>
                <w:sz w:val="12"/>
                <w:szCs w:val="12"/>
                <w:lang w:eastAsia="en-US"/>
              </w:rPr>
            </w:pPr>
            <w:r w:rsidRPr="0046717D">
              <w:rPr>
                <w:rFonts w:eastAsia="Times New Roman" w:cs="Arial"/>
                <w:b/>
                <w:sz w:val="12"/>
                <w:szCs w:val="12"/>
                <w:lang w:eastAsia="en-US"/>
              </w:rPr>
              <w:t>Total B1-B7</w:t>
            </w:r>
          </w:p>
        </w:tc>
        <w:tc>
          <w:tcPr>
            <w:tcW w:w="235" w:type="pct"/>
            <w:shd w:val="clear" w:color="auto" w:fill="E5B8B7"/>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C1 Déconstruction/</w:t>
            </w:r>
          </w:p>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démolition</w:t>
            </w:r>
          </w:p>
        </w:tc>
        <w:tc>
          <w:tcPr>
            <w:tcW w:w="235" w:type="pct"/>
            <w:shd w:val="clear" w:color="auto" w:fill="E5B8B7"/>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C2 Transport</w:t>
            </w:r>
          </w:p>
        </w:tc>
        <w:tc>
          <w:tcPr>
            <w:tcW w:w="234" w:type="pct"/>
            <w:shd w:val="clear" w:color="auto" w:fill="E5B8B7"/>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C3 Traitement des déchets</w:t>
            </w:r>
          </w:p>
        </w:tc>
        <w:tc>
          <w:tcPr>
            <w:tcW w:w="235" w:type="pct"/>
            <w:shd w:val="clear" w:color="auto" w:fill="E5B8B7"/>
            <w:textDirection w:val="btLr"/>
            <w:vAlign w:val="center"/>
          </w:tcPr>
          <w:p w:rsidR="0076205F" w:rsidRPr="0046717D" w:rsidRDefault="0076205F" w:rsidP="0010487B">
            <w:pPr>
              <w:spacing w:after="0" w:line="240" w:lineRule="auto"/>
              <w:jc w:val="center"/>
              <w:rPr>
                <w:rFonts w:eastAsia="Times New Roman" w:cs="Arial"/>
                <w:sz w:val="12"/>
                <w:szCs w:val="12"/>
                <w:lang w:eastAsia="en-US"/>
              </w:rPr>
            </w:pPr>
            <w:r w:rsidRPr="0046717D">
              <w:rPr>
                <w:rFonts w:eastAsia="Times New Roman" w:cs="Arial"/>
                <w:sz w:val="12"/>
                <w:szCs w:val="12"/>
                <w:lang w:eastAsia="en-US"/>
              </w:rPr>
              <w:t>C4 Décharge</w:t>
            </w:r>
          </w:p>
        </w:tc>
        <w:tc>
          <w:tcPr>
            <w:tcW w:w="282" w:type="pct"/>
            <w:shd w:val="clear" w:color="auto" w:fill="E5B8B7" w:themeFill="accent2" w:themeFillTint="66"/>
            <w:textDirection w:val="btLr"/>
            <w:vAlign w:val="center"/>
          </w:tcPr>
          <w:p w:rsidR="0076205F" w:rsidRPr="0046717D" w:rsidRDefault="0076205F" w:rsidP="0010487B">
            <w:pPr>
              <w:spacing w:after="0" w:line="240" w:lineRule="auto"/>
              <w:jc w:val="center"/>
              <w:rPr>
                <w:rFonts w:ascii="Calibri" w:eastAsia="Times New Roman" w:hAnsi="Calibri" w:cs="Calibri"/>
                <w:b/>
                <w:sz w:val="12"/>
                <w:szCs w:val="12"/>
                <w:lang w:eastAsia="en-US"/>
              </w:rPr>
            </w:pPr>
            <w:r w:rsidRPr="0046717D">
              <w:rPr>
                <w:rFonts w:ascii="Calibri" w:eastAsia="Times New Roman" w:hAnsi="Calibri" w:cs="Calibri"/>
                <w:b/>
                <w:sz w:val="12"/>
                <w:szCs w:val="12"/>
                <w:lang w:eastAsia="en-US"/>
              </w:rPr>
              <w:t>Total C1-C4</w:t>
            </w:r>
          </w:p>
        </w:tc>
        <w:tc>
          <w:tcPr>
            <w:tcW w:w="233" w:type="pct"/>
            <w:vMerge/>
            <w:shd w:val="clear" w:color="auto" w:fill="FFCC00"/>
            <w:textDirection w:val="btLr"/>
          </w:tcPr>
          <w:p w:rsidR="0076205F" w:rsidRPr="0046717D" w:rsidRDefault="0076205F" w:rsidP="0010487B">
            <w:pPr>
              <w:spacing w:after="0" w:line="240" w:lineRule="auto"/>
              <w:jc w:val="center"/>
              <w:rPr>
                <w:rFonts w:ascii="Calibri" w:eastAsia="Times New Roman" w:hAnsi="Calibri" w:cs="Calibri"/>
                <w:b/>
                <w:sz w:val="12"/>
                <w:szCs w:val="12"/>
                <w:lang w:eastAsia="en-US"/>
              </w:rPr>
            </w:pPr>
          </w:p>
        </w:tc>
        <w:tc>
          <w:tcPr>
            <w:tcW w:w="228" w:type="pct"/>
            <w:vMerge/>
            <w:shd w:val="clear" w:color="auto" w:fill="C2D69B"/>
            <w:textDirection w:val="btLr"/>
          </w:tcPr>
          <w:p w:rsidR="0076205F" w:rsidRPr="0046717D" w:rsidRDefault="0076205F" w:rsidP="0010487B">
            <w:pPr>
              <w:spacing w:after="0" w:line="240" w:lineRule="auto"/>
              <w:jc w:val="center"/>
              <w:rPr>
                <w:rFonts w:ascii="Calibri" w:eastAsia="Times New Roman" w:hAnsi="Calibri" w:cs="Calibri"/>
                <w:b/>
                <w:sz w:val="12"/>
                <w:szCs w:val="12"/>
                <w:lang w:eastAsia="en-US"/>
              </w:rPr>
            </w:pPr>
          </w:p>
        </w:tc>
      </w:tr>
      <w:tr w:rsidR="00B53E03" w:rsidRPr="00EF068E" w:rsidTr="00AC18E1">
        <w:trPr>
          <w:cantSplit/>
          <w:trHeight w:val="559"/>
        </w:trPr>
        <w:tc>
          <w:tcPr>
            <w:tcW w:w="753" w:type="pct"/>
            <w:shd w:val="clear" w:color="auto" w:fill="F2F2F2"/>
            <w:vAlign w:val="center"/>
          </w:tcPr>
          <w:p w:rsidR="00117444" w:rsidRPr="0046717D" w:rsidRDefault="00853CA2" w:rsidP="00117444">
            <w:pPr>
              <w:spacing w:after="0" w:line="240" w:lineRule="auto"/>
              <w:jc w:val="center"/>
              <w:rPr>
                <w:sz w:val="12"/>
                <w:szCs w:val="12"/>
              </w:rPr>
            </w:pPr>
            <w:r w:rsidR="00117444" w:rsidRPr="0046717D">
              <w:rPr>
                <w:rFonts w:ascii="Calibri" w:hAnsi="Calibri" w:cs="Calibri"/>
                <w:b/>
                <w:noProof/>
                <w:sz w:val="12"/>
                <w:szCs w:val="12"/>
                <w:lang w:eastAsia="en-US"/>
              </w:rPr>
              <w:t>Composants destinés à la réutilisation</w:t>
            </w:r>
          </w:p>
          <w:p w:rsidR="00117444" w:rsidRPr="0046717D" w:rsidRDefault="00853CA2" w:rsidP="00117444">
            <w:pPr>
              <w:spacing w:after="0" w:line="240" w:lineRule="auto"/>
              <w:jc w:val="center"/>
              <w:rPr>
                <w:rFonts w:ascii="Calibri" w:hAnsi="Calibri" w:cs="Calibri"/>
                <w:sz w:val="12"/>
                <w:szCs w:val="12"/>
                <w:lang w:eastAsia="en-US"/>
              </w:rPr>
            </w:pPr>
            <w:r w:rsidR="00117444" w:rsidRPr="0046717D">
              <w:rPr>
                <w:rFonts w:ascii="Calibri" w:hAnsi="Calibri" w:cs="Calibri"/>
                <w:noProof/>
                <w:sz w:val="12"/>
                <w:szCs w:val="12"/>
                <w:lang w:eastAsia="en-US"/>
              </w:rPr>
              <w:t>kg/UF</w:t>
            </w:r>
          </w:p>
        </w:tc>
        <w:tc>
          <w:tcPr>
            <w:tcW w:w="282" w:type="pct"/>
            <w:shd w:val="clear" w:color="auto" w:fill="FBD4B4"/>
            <w:vAlign w:val="center"/>
          </w:tcPr>
          <w:p w:rsidR="00117444" w:rsidRPr="007C200A" w:rsidRDefault="00853CA2" w:rsidP="00117444">
            <w:pPr>
              <w:spacing w:after="0" w:line="240" w:lineRule="auto"/>
              <w:jc w:val="center"/>
              <w:rPr>
                <w:rFonts w:ascii="Calibri" w:hAnsi="Calibri" w:cs="Calibri"/>
                <w:color w:val="5BAFB0"/>
                <w:sz w:val="14"/>
                <w:szCs w:val="14"/>
                <w:lang w:eastAsia="en-US"/>
              </w:rPr>
            </w:pPr>
            <w:r w:rsidR="00117444" w:rsidRPr="007C200A">
              <w:rPr>
                <w:rFonts w:ascii="Calibri" w:hAnsi="Calibri" w:cs="Calibri"/>
                <w:noProof/>
                <w:color w:val="5BAFB0"/>
                <w:sz w:val="14"/>
                <w:szCs w:val="14"/>
                <w:lang w:eastAsia="en-US"/>
              </w:rPr>
              <w:t>0.0</w:t>
            </w:r>
          </w:p>
        </w:tc>
        <w:tc>
          <w:tcPr>
            <w:tcW w:w="282" w:type="pct"/>
            <w:shd w:val="clear" w:color="auto" w:fill="B6DDE8"/>
            <w:vAlign w:val="center"/>
          </w:tcPr>
          <w:p w:rsidR="00117444" w:rsidRPr="007C200A" w:rsidRDefault="00853CA2" w:rsidP="00117444">
            <w:pPr>
              <w:spacing w:after="0" w:line="240" w:lineRule="auto"/>
              <w:jc w:val="center"/>
              <w:rPr>
                <w:rFonts w:ascii="Calibri" w:hAnsi="Calibri" w:cs="Calibri"/>
                <w:color w:val="5BAFB0"/>
                <w:sz w:val="14"/>
                <w:szCs w:val="14"/>
                <w:lang w:eastAsia="en-US"/>
              </w:rPr>
            </w:pPr>
            <w:r w:rsidR="00117444" w:rsidRPr="007C200A">
              <w:rPr>
                <w:rFonts w:ascii="Calibri" w:hAnsi="Calibri" w:cs="Calibri"/>
                <w:noProof/>
                <w:color w:val="5BAFB0"/>
                <w:sz w:val="14"/>
                <w:szCs w:val="14"/>
                <w:lang w:eastAsia="en-US"/>
              </w:rPr>
              <w:t>0.0</w:t>
            </w:r>
          </w:p>
        </w:tc>
        <w:tc>
          <w:tcPr>
            <w:tcW w:w="282" w:type="pct"/>
            <w:shd w:val="clear" w:color="auto" w:fill="B6DDE8"/>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w:t>
            </w:r>
          </w:p>
        </w:tc>
        <w:tc>
          <w:tcPr>
            <w:tcW w:w="316" w:type="pct"/>
            <w:shd w:val="clear" w:color="auto" w:fill="B6DDE8" w:themeFill="accent5" w:themeFillTint="66"/>
            <w:vAlign w:val="center"/>
          </w:tcPr>
          <w:p w:rsidR="00117444" w:rsidRPr="007C200A" w:rsidRDefault="00A73B2A" w:rsidP="0011744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0.0</w:t>
            </w:r>
          </w:p>
        </w:tc>
        <w:tc>
          <w:tcPr>
            <w:tcW w:w="281" w:type="pct"/>
            <w:shd w:val="clear" w:color="auto" w:fill="CCC0D9"/>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w:t>
            </w:r>
          </w:p>
        </w:tc>
        <w:tc>
          <w:tcPr>
            <w:tcW w:w="135"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20"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62"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282" w:type="pct"/>
            <w:shd w:val="clear" w:color="auto" w:fill="CCC0D9" w:themeFill="accent4" w:themeFillTint="66"/>
            <w:vAlign w:val="center"/>
          </w:tcPr>
          <w:p w:rsidR="00117444" w:rsidRPr="007C200A" w:rsidRDefault="007B2E8E"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0.0</w:t>
            </w:r>
          </w:p>
        </w:tc>
        <w:tc>
          <w:tcPr>
            <w:tcW w:w="235"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w:t>
            </w:r>
          </w:p>
        </w:tc>
        <w:tc>
          <w:tcPr>
            <w:tcW w:w="235"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w:t>
            </w:r>
          </w:p>
        </w:tc>
        <w:tc>
          <w:tcPr>
            <w:tcW w:w="234"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w:t>
            </w:r>
          </w:p>
        </w:tc>
        <w:tc>
          <w:tcPr>
            <w:tcW w:w="235"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w:t>
            </w:r>
          </w:p>
        </w:tc>
        <w:tc>
          <w:tcPr>
            <w:tcW w:w="282" w:type="pct"/>
            <w:shd w:val="clear" w:color="auto" w:fill="E5B8B7" w:themeFill="accent2" w:themeFillTint="66"/>
            <w:vAlign w:val="center"/>
          </w:tcPr>
          <w:p w:rsidR="00117444" w:rsidRPr="007C200A" w:rsidRDefault="00A73B2A" w:rsidP="0011744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0.0</w:t>
            </w:r>
          </w:p>
        </w:tc>
        <w:tc>
          <w:tcPr>
            <w:tcW w:w="233" w:type="pct"/>
            <w:shd w:val="clear" w:color="auto" w:fill="FFCC00"/>
            <w:vAlign w:val="center"/>
          </w:tcPr>
          <w:p w:rsidR="00117444" w:rsidRPr="007C200A" w:rsidRDefault="00A73B2A" w:rsidP="0011744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0.0</w:t>
            </w:r>
          </w:p>
        </w:tc>
        <w:tc>
          <w:tcPr>
            <w:tcW w:w="228" w:type="pct"/>
            <w:shd w:val="clear" w:color="auto" w:fill="C2D69B"/>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w:t>
            </w:r>
          </w:p>
        </w:tc>
      </w:tr>
      <w:tr w:rsidR="00B53E03" w:rsidRPr="00EF068E" w:rsidTr="00AC18E1">
        <w:trPr>
          <w:cantSplit/>
          <w:trHeight w:val="559"/>
        </w:trPr>
        <w:tc>
          <w:tcPr>
            <w:tcW w:w="753" w:type="pct"/>
            <w:shd w:val="clear" w:color="auto" w:fill="F2F2F2"/>
            <w:vAlign w:val="center"/>
          </w:tcPr>
          <w:p w:rsidR="00117444" w:rsidRPr="0046717D" w:rsidRDefault="00853CA2" w:rsidP="00117444">
            <w:pPr>
              <w:spacing w:after="0" w:line="240" w:lineRule="auto"/>
              <w:jc w:val="center"/>
              <w:rPr>
                <w:sz w:val="12"/>
                <w:szCs w:val="12"/>
              </w:rPr>
            </w:pPr>
            <w:r w:rsidR="00117444" w:rsidRPr="0046717D">
              <w:rPr>
                <w:rFonts w:ascii="Calibri" w:hAnsi="Calibri" w:cs="Calibri"/>
                <w:b/>
                <w:noProof/>
                <w:sz w:val="12"/>
                <w:szCs w:val="12"/>
                <w:lang w:eastAsia="en-US"/>
              </w:rPr>
              <w:t>Matériaux destinés au recyclage</w:t>
            </w:r>
          </w:p>
          <w:p w:rsidR="00117444" w:rsidRPr="0046717D" w:rsidRDefault="00853CA2" w:rsidP="00117444">
            <w:pPr>
              <w:spacing w:after="0" w:line="240" w:lineRule="auto"/>
              <w:jc w:val="center"/>
              <w:rPr>
                <w:rFonts w:ascii="Calibri" w:hAnsi="Calibri" w:cs="Calibri"/>
                <w:sz w:val="12"/>
                <w:szCs w:val="12"/>
                <w:lang w:eastAsia="en-US"/>
              </w:rPr>
            </w:pPr>
            <w:r w:rsidR="00117444" w:rsidRPr="0046717D">
              <w:rPr>
                <w:rFonts w:ascii="Calibri" w:hAnsi="Calibri" w:cs="Calibri"/>
                <w:noProof/>
                <w:sz w:val="12"/>
                <w:szCs w:val="12"/>
                <w:lang w:eastAsia="en-US"/>
              </w:rPr>
              <w:t>kg/UF</w:t>
            </w:r>
          </w:p>
        </w:tc>
        <w:tc>
          <w:tcPr>
            <w:tcW w:w="282" w:type="pct"/>
            <w:shd w:val="clear" w:color="auto" w:fill="FBD4B4"/>
            <w:vAlign w:val="center"/>
          </w:tcPr>
          <w:p w:rsidR="00117444" w:rsidRPr="007C200A" w:rsidRDefault="00853CA2" w:rsidP="00117444">
            <w:pPr>
              <w:spacing w:after="0" w:line="240" w:lineRule="auto"/>
              <w:jc w:val="center"/>
              <w:rPr>
                <w:rFonts w:ascii="Calibri" w:hAnsi="Calibri" w:cs="Calibri"/>
                <w:color w:val="5BAFB0"/>
                <w:sz w:val="14"/>
                <w:szCs w:val="14"/>
                <w:lang w:eastAsia="en-US"/>
              </w:rPr>
            </w:pPr>
            <w:r w:rsidR="00117444" w:rsidRPr="007C200A">
              <w:rPr>
                <w:rFonts w:ascii="Calibri" w:hAnsi="Calibri" w:cs="Calibri"/>
                <w:noProof/>
                <w:color w:val="5BAFB0"/>
                <w:sz w:val="14"/>
                <w:szCs w:val="14"/>
                <w:lang w:eastAsia="en-US"/>
              </w:rPr>
              <w:t>0.75399</w:t>
            </w:r>
          </w:p>
        </w:tc>
        <w:tc>
          <w:tcPr>
            <w:tcW w:w="282" w:type="pct"/>
            <w:shd w:val="clear" w:color="auto" w:fill="B6DDE8"/>
            <w:vAlign w:val="center"/>
          </w:tcPr>
          <w:p w:rsidR="00117444" w:rsidRPr="007C200A" w:rsidRDefault="00853CA2" w:rsidP="00117444">
            <w:pPr>
              <w:spacing w:after="0" w:line="240" w:lineRule="auto"/>
              <w:jc w:val="center"/>
              <w:rPr>
                <w:rFonts w:ascii="Calibri" w:hAnsi="Calibri" w:cs="Calibri"/>
                <w:color w:val="5BAFB0"/>
                <w:sz w:val="14"/>
                <w:szCs w:val="14"/>
                <w:lang w:eastAsia="en-US"/>
              </w:rPr>
            </w:pPr>
            <w:r w:rsidR="00117444" w:rsidRPr="007C200A">
              <w:rPr>
                <w:rFonts w:ascii="Calibri" w:hAnsi="Calibri" w:cs="Calibri"/>
                <w:noProof/>
                <w:color w:val="5BAFB0"/>
                <w:sz w:val="14"/>
                <w:szCs w:val="14"/>
                <w:lang w:eastAsia="en-US"/>
              </w:rPr>
              <w:t>9.787E-5</w:t>
            </w:r>
          </w:p>
        </w:tc>
        <w:tc>
          <w:tcPr>
            <w:tcW w:w="282" w:type="pct"/>
            <w:shd w:val="clear" w:color="auto" w:fill="B6DDE8"/>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53.044</w:t>
            </w:r>
          </w:p>
        </w:tc>
        <w:tc>
          <w:tcPr>
            <w:tcW w:w="316" w:type="pct"/>
            <w:shd w:val="clear" w:color="auto" w:fill="B6DDE8" w:themeFill="accent5" w:themeFillTint="66"/>
            <w:vAlign w:val="center"/>
          </w:tcPr>
          <w:p w:rsidR="00117444" w:rsidRPr="007C200A" w:rsidRDefault="00A73B2A" w:rsidP="0011744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53.044</w:t>
            </w:r>
          </w:p>
        </w:tc>
        <w:tc>
          <w:tcPr>
            <w:tcW w:w="281" w:type="pct"/>
            <w:shd w:val="clear" w:color="auto" w:fill="CCC0D9"/>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w:t>
            </w:r>
          </w:p>
        </w:tc>
        <w:tc>
          <w:tcPr>
            <w:tcW w:w="135"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20"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62"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282" w:type="pct"/>
            <w:shd w:val="clear" w:color="auto" w:fill="CCC0D9" w:themeFill="accent4" w:themeFillTint="66"/>
            <w:vAlign w:val="center"/>
          </w:tcPr>
          <w:p w:rsidR="00117444" w:rsidRPr="007C200A" w:rsidRDefault="007B2E8E"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0.0</w:t>
            </w:r>
          </w:p>
        </w:tc>
        <w:tc>
          <w:tcPr>
            <w:tcW w:w="235"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w:t>
            </w:r>
          </w:p>
        </w:tc>
        <w:tc>
          <w:tcPr>
            <w:tcW w:w="235"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7.2455E-5</w:t>
            </w:r>
          </w:p>
        </w:tc>
        <w:tc>
          <w:tcPr>
            <w:tcW w:w="234"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1767.4</w:t>
            </w:r>
          </w:p>
        </w:tc>
        <w:tc>
          <w:tcPr>
            <w:tcW w:w="235"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w:t>
            </w:r>
          </w:p>
        </w:tc>
        <w:tc>
          <w:tcPr>
            <w:tcW w:w="282" w:type="pct"/>
            <w:shd w:val="clear" w:color="auto" w:fill="E5B8B7" w:themeFill="accent2" w:themeFillTint="66"/>
            <w:vAlign w:val="center"/>
          </w:tcPr>
          <w:p w:rsidR="00117444" w:rsidRPr="007C200A" w:rsidRDefault="00A73B2A" w:rsidP="0011744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1767.4</w:t>
            </w:r>
          </w:p>
        </w:tc>
        <w:tc>
          <w:tcPr>
            <w:tcW w:w="233" w:type="pct"/>
            <w:shd w:val="clear" w:color="auto" w:fill="FFCC00"/>
            <w:vAlign w:val="center"/>
          </w:tcPr>
          <w:p w:rsidR="00117444" w:rsidRPr="007C200A" w:rsidRDefault="00A73B2A" w:rsidP="0011744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1821.2</w:t>
            </w:r>
          </w:p>
        </w:tc>
        <w:tc>
          <w:tcPr>
            <w:tcW w:w="228" w:type="pct"/>
            <w:shd w:val="clear" w:color="auto" w:fill="C2D69B"/>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1766.4</w:t>
            </w:r>
          </w:p>
        </w:tc>
      </w:tr>
      <w:tr w:rsidR="00B53E03" w:rsidRPr="00EF068E" w:rsidTr="00AC18E1">
        <w:trPr>
          <w:cantSplit/>
          <w:trHeight w:val="559"/>
        </w:trPr>
        <w:tc>
          <w:tcPr>
            <w:tcW w:w="753" w:type="pct"/>
            <w:shd w:val="clear" w:color="auto" w:fill="F2F2F2"/>
            <w:vAlign w:val="center"/>
          </w:tcPr>
          <w:p w:rsidR="00117444" w:rsidRPr="0046717D" w:rsidRDefault="00853CA2" w:rsidP="00117444">
            <w:pPr>
              <w:spacing w:after="0" w:line="240" w:lineRule="auto"/>
              <w:jc w:val="center"/>
              <w:rPr>
                <w:sz w:val="12"/>
                <w:szCs w:val="12"/>
              </w:rPr>
            </w:pPr>
            <w:r w:rsidR="00117444" w:rsidRPr="0046717D">
              <w:rPr>
                <w:rFonts w:ascii="Calibri" w:hAnsi="Calibri" w:cs="Calibri"/>
                <w:b/>
                <w:noProof/>
                <w:sz w:val="12"/>
                <w:szCs w:val="12"/>
                <w:lang w:eastAsia="en-US"/>
              </w:rPr>
              <w:t>Matériaux destinés à la récupération d'énergie</w:t>
            </w:r>
          </w:p>
          <w:p w:rsidR="00117444" w:rsidRPr="0046717D" w:rsidRDefault="00853CA2" w:rsidP="00117444">
            <w:pPr>
              <w:spacing w:after="0" w:line="240" w:lineRule="auto"/>
              <w:jc w:val="center"/>
              <w:rPr>
                <w:rFonts w:ascii="Calibri" w:hAnsi="Calibri" w:cs="Calibri"/>
                <w:sz w:val="12"/>
                <w:szCs w:val="12"/>
                <w:lang w:eastAsia="en-US"/>
              </w:rPr>
            </w:pPr>
            <w:r w:rsidR="00117444" w:rsidRPr="0046717D">
              <w:rPr>
                <w:rFonts w:ascii="Calibri" w:hAnsi="Calibri" w:cs="Calibri"/>
                <w:noProof/>
                <w:sz w:val="12"/>
                <w:szCs w:val="12"/>
                <w:lang w:eastAsia="en-US"/>
              </w:rPr>
              <w:t>MJ/UF</w:t>
            </w:r>
          </w:p>
        </w:tc>
        <w:tc>
          <w:tcPr>
            <w:tcW w:w="282" w:type="pct"/>
            <w:shd w:val="clear" w:color="auto" w:fill="FBD4B4"/>
            <w:vAlign w:val="center"/>
          </w:tcPr>
          <w:p w:rsidR="00117444" w:rsidRPr="007C200A" w:rsidRDefault="00853CA2" w:rsidP="00117444">
            <w:pPr>
              <w:spacing w:after="0" w:line="240" w:lineRule="auto"/>
              <w:jc w:val="center"/>
              <w:rPr>
                <w:rFonts w:ascii="Calibri" w:hAnsi="Calibri" w:cs="Calibri"/>
                <w:color w:val="5BAFB0"/>
                <w:sz w:val="14"/>
                <w:szCs w:val="14"/>
                <w:lang w:eastAsia="en-US"/>
              </w:rPr>
            </w:pPr>
            <w:r w:rsidR="00117444" w:rsidRPr="007C200A">
              <w:rPr>
                <w:rFonts w:ascii="Calibri" w:hAnsi="Calibri" w:cs="Calibri"/>
                <w:noProof/>
                <w:color w:val="5BAFB0"/>
                <w:sz w:val="14"/>
                <w:szCs w:val="14"/>
                <w:lang w:eastAsia="en-US"/>
              </w:rPr>
              <w:t>4.1974E-6</w:t>
            </w:r>
          </w:p>
        </w:tc>
        <w:tc>
          <w:tcPr>
            <w:tcW w:w="282" w:type="pct"/>
            <w:shd w:val="clear" w:color="auto" w:fill="B6DDE8"/>
            <w:vAlign w:val="center"/>
          </w:tcPr>
          <w:p w:rsidR="00117444" w:rsidRPr="007C200A" w:rsidRDefault="00853CA2" w:rsidP="00117444">
            <w:pPr>
              <w:spacing w:after="0" w:line="240" w:lineRule="auto"/>
              <w:jc w:val="center"/>
              <w:rPr>
                <w:rFonts w:ascii="Calibri" w:hAnsi="Calibri" w:cs="Calibri"/>
                <w:color w:val="5BAFB0"/>
                <w:sz w:val="14"/>
                <w:szCs w:val="14"/>
                <w:lang w:eastAsia="en-US"/>
              </w:rPr>
            </w:pPr>
            <w:r w:rsidR="00117444" w:rsidRPr="007C200A">
              <w:rPr>
                <w:rFonts w:ascii="Calibri" w:hAnsi="Calibri" w:cs="Calibri"/>
                <w:noProof/>
                <w:color w:val="5BAFB0"/>
                <w:sz w:val="14"/>
                <w:szCs w:val="14"/>
                <w:lang w:eastAsia="en-US"/>
              </w:rPr>
              <w:t>5.7467E-8</w:t>
            </w:r>
          </w:p>
        </w:tc>
        <w:tc>
          <w:tcPr>
            <w:tcW w:w="282" w:type="pct"/>
            <w:shd w:val="clear" w:color="auto" w:fill="B6DDE8"/>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1.4461E-7</w:t>
            </w:r>
          </w:p>
        </w:tc>
        <w:tc>
          <w:tcPr>
            <w:tcW w:w="316" w:type="pct"/>
            <w:shd w:val="clear" w:color="auto" w:fill="B6DDE8" w:themeFill="accent5" w:themeFillTint="66"/>
            <w:vAlign w:val="center"/>
          </w:tcPr>
          <w:p w:rsidR="00117444" w:rsidRPr="007C200A" w:rsidRDefault="00A73B2A" w:rsidP="0011744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2.0208E-7</w:t>
            </w:r>
          </w:p>
        </w:tc>
        <w:tc>
          <w:tcPr>
            <w:tcW w:w="281" w:type="pct"/>
            <w:shd w:val="clear" w:color="auto" w:fill="CCC0D9"/>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w:t>
            </w:r>
          </w:p>
        </w:tc>
        <w:tc>
          <w:tcPr>
            <w:tcW w:w="135"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20"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62"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141" w:type="pct"/>
            <w:shd w:val="clear" w:color="auto" w:fill="CCC0D9"/>
            <w:vAlign w:val="center"/>
          </w:tcPr>
          <w:p w:rsidR="00117444" w:rsidRPr="007C200A" w:rsidRDefault="00117444"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w:t>
            </w:r>
          </w:p>
        </w:tc>
        <w:tc>
          <w:tcPr>
            <w:tcW w:w="282" w:type="pct"/>
            <w:shd w:val="clear" w:color="auto" w:fill="CCC0D9" w:themeFill="accent4" w:themeFillTint="66"/>
            <w:vAlign w:val="center"/>
          </w:tcPr>
          <w:p w:rsidR="00117444" w:rsidRPr="007C200A" w:rsidRDefault="007B2E8E" w:rsidP="00117444">
            <w:pPr>
              <w:spacing w:after="0" w:line="240" w:lineRule="auto"/>
              <w:jc w:val="center"/>
              <w:rPr>
                <w:rFonts w:ascii="Calibri" w:hAnsi="Calibri" w:cs="Calibri"/>
                <w:noProof/>
                <w:color w:val="5BAFB0"/>
                <w:sz w:val="14"/>
                <w:szCs w:val="14"/>
                <w:lang w:eastAsia="en-US"/>
              </w:rPr>
            </w:pPr>
            <w:r w:rsidRPr="007C200A">
              <w:rPr>
                <w:rFonts w:ascii="Calibri" w:hAnsi="Calibri" w:cs="Calibri"/>
                <w:noProof/>
                <w:color w:val="5BAFB0"/>
                <w:sz w:val="14"/>
                <w:szCs w:val="14"/>
                <w:lang w:eastAsia="en-US"/>
              </w:rPr>
              <w:t>0.0</w:t>
            </w:r>
          </w:p>
        </w:tc>
        <w:tc>
          <w:tcPr>
            <w:tcW w:w="235"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w:t>
            </w:r>
          </w:p>
        </w:tc>
        <w:tc>
          <w:tcPr>
            <w:tcW w:w="235"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4.2544E-8</w:t>
            </w:r>
          </w:p>
        </w:tc>
        <w:tc>
          <w:tcPr>
            <w:tcW w:w="234"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6.55E-9</w:t>
            </w:r>
          </w:p>
        </w:tc>
        <w:tc>
          <w:tcPr>
            <w:tcW w:w="235" w:type="pct"/>
            <w:shd w:val="clear" w:color="auto" w:fill="E5B8B7"/>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0.0</w:t>
            </w:r>
          </w:p>
        </w:tc>
        <w:tc>
          <w:tcPr>
            <w:tcW w:w="282" w:type="pct"/>
            <w:shd w:val="clear" w:color="auto" w:fill="E5B8B7" w:themeFill="accent2" w:themeFillTint="66"/>
            <w:vAlign w:val="center"/>
          </w:tcPr>
          <w:p w:rsidR="00117444" w:rsidRPr="007C200A" w:rsidRDefault="00A73B2A" w:rsidP="0011744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4.9094E-8</w:t>
            </w:r>
          </w:p>
        </w:tc>
        <w:tc>
          <w:tcPr>
            <w:tcW w:w="233" w:type="pct"/>
            <w:shd w:val="clear" w:color="auto" w:fill="FFCC00"/>
            <w:vAlign w:val="center"/>
          </w:tcPr>
          <w:p w:rsidR="00117444" w:rsidRPr="007C200A" w:rsidRDefault="00A73B2A" w:rsidP="00117444">
            <w:pPr>
              <w:spacing w:after="0" w:line="240" w:lineRule="auto"/>
              <w:jc w:val="center"/>
              <w:rPr>
                <w:rFonts w:ascii="Calibri" w:hAnsi="Calibri" w:cs="Calibri"/>
                <w:b/>
                <w:color w:val="7F7F7F"/>
                <w:sz w:val="14"/>
                <w:szCs w:val="14"/>
                <w:lang w:eastAsia="en-US"/>
              </w:rPr>
            </w:pPr>
            <w:r w:rsidRPr="007C200A">
              <w:rPr>
                <w:rFonts w:ascii="Calibri" w:hAnsi="Calibri" w:cs="Calibri"/>
                <w:noProof/>
                <w:color w:val="5BAFB0"/>
                <w:sz w:val="14"/>
                <w:szCs w:val="14"/>
                <w:lang w:eastAsia="en-US"/>
              </w:rPr>
              <w:t>4.4486E-6</w:t>
            </w:r>
          </w:p>
        </w:tc>
        <w:tc>
          <w:tcPr>
            <w:tcW w:w="228" w:type="pct"/>
            <w:shd w:val="clear" w:color="auto" w:fill="C2D69B"/>
            <w:vAlign w:val="center"/>
          </w:tcPr>
          <w:p w:rsidR="00117444" w:rsidRPr="007C200A" w:rsidRDefault="00853CA2" w:rsidP="00117444">
            <w:pPr>
              <w:spacing w:after="0" w:line="240" w:lineRule="auto"/>
              <w:jc w:val="center"/>
              <w:rPr>
                <w:rFonts w:ascii="Calibri" w:hAnsi="Calibri" w:cs="Calibri"/>
                <w:b/>
                <w:color w:val="7F7F7F"/>
                <w:sz w:val="14"/>
                <w:szCs w:val="14"/>
                <w:lang w:eastAsia="en-US"/>
              </w:rPr>
            </w:pPr>
            <w:r w:rsidR="00117444" w:rsidRPr="007C200A">
              <w:rPr>
                <w:rFonts w:ascii="Calibri" w:hAnsi="Calibri" w:cs="Calibri"/>
                <w:noProof/>
                <w:color w:val="5BAFB0"/>
                <w:sz w:val="14"/>
                <w:szCs w:val="14"/>
                <w:lang w:eastAsia="en-US"/>
              </w:rPr>
              <w:t>6.55E-9</w:t>
            </w:r>
          </w:p>
        </w:tc>
      </w:tr>
      <w:tr w:rsidR="00B53E03" w:rsidRPr="00EF068E" w:rsidTr="00AC18E1">
        <w:trPr>
          <w:cantSplit/>
          <w:trHeight w:val="559"/>
        </w:trPr>
        <w:tc>
          <w:tcPr>
            <w:tcW w:w="753" w:type="pct"/>
            <w:shd w:val="clear" w:color="auto" w:fill="F2F2F2"/>
            <w:vAlign w:val="center"/>
          </w:tcPr>
          <w:p w:rsidR="00B53E03" w:rsidRPr="000E6504" w:rsidRDefault="00B53E03" w:rsidP="00DD6584">
            <w:pPr>
              <w:spacing w:after="0" w:line="240" w:lineRule="auto"/>
              <w:jc w:val="center"/>
              <w:rPr>
                <w:b/>
                <w:sz w:val="12"/>
                <w:szCs w:val="12"/>
              </w:rPr>
            </w:pPr>
            <w:r w:rsidRPr="000E6504">
              <w:rPr>
                <w:b/>
                <w:sz w:val="12"/>
                <w:szCs w:val="12"/>
              </w:rPr>
              <w:t>Energie fournie à l’extérieur</w:t>
            </w:r>
            <w:r w:rsidRPr="000E6504">
              <w:rPr>
                <w:b/>
                <w:sz w:val="12"/>
                <w:szCs w:val="12"/>
              </w:rPr>
              <w:br/>
              <w:t>Electricité</w:t>
            </w:r>
          </w:p>
          <w:p w:rsidR="000E6504" w:rsidRPr="0046717D" w:rsidRDefault="000E6504" w:rsidP="00DD6584">
            <w:pPr>
              <w:spacing w:after="0" w:line="240" w:lineRule="auto"/>
              <w:jc w:val="center"/>
              <w:rPr>
                <w:sz w:val="12"/>
                <w:szCs w:val="12"/>
              </w:rPr>
            </w:pPr>
            <w:r w:rsidRPr="000E6504">
              <w:rPr>
                <w:sz w:val="12"/>
                <w:szCs w:val="12"/>
              </w:rPr>
              <w:t>MJ/UF</w:t>
            </w:r>
          </w:p>
        </w:tc>
        <w:tc>
          <w:tcPr>
            <w:tcW w:w="282" w:type="pct"/>
            <w:shd w:val="clear" w:color="auto" w:fill="FBD4B4"/>
            <w:vAlign w:val="center"/>
          </w:tcPr>
          <w:p w:rsidR="00B53E03" w:rsidRPr="00434CC6" w:rsidRDefault="00B53E03" w:rsidP="00DD6584">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282" w:type="pct"/>
            <w:shd w:val="clear" w:color="auto" w:fill="B6DDE8"/>
            <w:vAlign w:val="center"/>
          </w:tcPr>
          <w:p w:rsidR="00B53E03" w:rsidRPr="00434CC6" w:rsidRDefault="00B53E03" w:rsidP="00DD6584">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282" w:type="pct"/>
            <w:shd w:val="clear" w:color="auto" w:fill="B6DDE8"/>
            <w:vAlign w:val="center"/>
          </w:tcPr>
          <w:p w:rsidR="00B53E03" w:rsidRPr="00434CC6" w:rsidRDefault="00B53E03" w:rsidP="00DD6584">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316" w:type="pct"/>
            <w:shd w:val="clear" w:color="auto" w:fill="B6DDE8" w:themeFill="accent5" w:themeFillTint="66"/>
            <w:vAlign w:val="center"/>
          </w:tcPr>
          <w:p w:rsidR="00B53E03" w:rsidRPr="007C200A" w:rsidRDefault="00B53E03" w:rsidP="00DD6584">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281" w:type="pct"/>
            <w:shd w:val="clear" w:color="auto" w:fill="CCC0D9"/>
            <w:vAlign w:val="center"/>
          </w:tcPr>
          <w:p w:rsidR="00B53E03" w:rsidRPr="00434CC6" w:rsidRDefault="00B53E03" w:rsidP="00DD6584">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135" w:type="pct"/>
            <w:shd w:val="clear" w:color="auto" w:fill="CCC0D9"/>
            <w:vAlign w:val="center"/>
          </w:tcPr>
          <w:p w:rsidR="00B53E03" w:rsidRPr="007C200A" w:rsidRDefault="00B53E03" w:rsidP="00DD6584">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120" w:type="pct"/>
            <w:shd w:val="clear" w:color="auto" w:fill="CCC0D9"/>
            <w:vAlign w:val="center"/>
          </w:tcPr>
          <w:p w:rsidR="00B53E03" w:rsidRPr="007C200A" w:rsidRDefault="00B53E03" w:rsidP="00DD6584">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162" w:type="pct"/>
            <w:shd w:val="clear" w:color="auto" w:fill="CCC0D9"/>
            <w:vAlign w:val="center"/>
          </w:tcPr>
          <w:p w:rsidR="00B53E03" w:rsidRPr="007C200A" w:rsidRDefault="00B53E03" w:rsidP="00DD6584">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141" w:type="pct"/>
            <w:shd w:val="clear" w:color="auto" w:fill="CCC0D9"/>
            <w:vAlign w:val="center"/>
          </w:tcPr>
          <w:p w:rsidR="00B53E03" w:rsidRPr="007C200A" w:rsidRDefault="00B53E03" w:rsidP="00DD6584">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141" w:type="pct"/>
            <w:shd w:val="clear" w:color="auto" w:fill="CCC0D9"/>
            <w:vAlign w:val="center"/>
          </w:tcPr>
          <w:p w:rsidR="00B53E03" w:rsidRPr="007C200A" w:rsidRDefault="00B53E03" w:rsidP="00DD6584">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141" w:type="pct"/>
            <w:shd w:val="clear" w:color="auto" w:fill="CCC0D9"/>
            <w:vAlign w:val="center"/>
          </w:tcPr>
          <w:p w:rsidR="00B53E03" w:rsidRPr="007C200A" w:rsidRDefault="00B53E03" w:rsidP="00DD6584">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282" w:type="pct"/>
            <w:shd w:val="clear" w:color="auto" w:fill="CCC0D9" w:themeFill="accent4" w:themeFillTint="66"/>
            <w:vAlign w:val="center"/>
          </w:tcPr>
          <w:p w:rsidR="00B53E03" w:rsidRPr="007C200A" w:rsidRDefault="00B53E03" w:rsidP="00DD6584">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235" w:type="pct"/>
            <w:shd w:val="clear" w:color="auto" w:fill="E5B8B7"/>
            <w:vAlign w:val="center"/>
          </w:tcPr>
          <w:p w:rsidR="00B53E03" w:rsidRPr="00434CC6" w:rsidRDefault="00B53E03" w:rsidP="00DD6584">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235" w:type="pct"/>
            <w:shd w:val="clear" w:color="auto" w:fill="E5B8B7"/>
            <w:vAlign w:val="center"/>
          </w:tcPr>
          <w:p w:rsidR="00B53E03" w:rsidRPr="00434CC6" w:rsidRDefault="00B53E03" w:rsidP="00DD6584">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234" w:type="pct"/>
            <w:shd w:val="clear" w:color="auto" w:fill="E5B8B7"/>
            <w:vAlign w:val="center"/>
          </w:tcPr>
          <w:p w:rsidR="00B53E03" w:rsidRPr="00434CC6" w:rsidRDefault="00B53E03" w:rsidP="00DD6584">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235" w:type="pct"/>
            <w:shd w:val="clear" w:color="auto" w:fill="E5B8B7"/>
            <w:vAlign w:val="center"/>
          </w:tcPr>
          <w:p w:rsidR="00B53E03" w:rsidRPr="00434CC6" w:rsidRDefault="00B53E03" w:rsidP="00DD6584">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282" w:type="pct"/>
            <w:shd w:val="clear" w:color="auto" w:fill="E5B8B7" w:themeFill="accent2" w:themeFillTint="66"/>
            <w:vAlign w:val="center"/>
          </w:tcPr>
          <w:p w:rsidR="00B53E03" w:rsidRPr="007C200A" w:rsidRDefault="00B53E03" w:rsidP="00DD6584">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233" w:type="pct"/>
            <w:shd w:val="clear" w:color="auto" w:fill="FFCC00"/>
            <w:vAlign w:val="center"/>
          </w:tcPr>
          <w:p w:rsidR="00B53E03" w:rsidRPr="007C200A" w:rsidRDefault="00B53E03" w:rsidP="00DD6584">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228" w:type="pct"/>
            <w:shd w:val="clear" w:color="auto" w:fill="C2D69B"/>
            <w:vAlign w:val="center"/>
          </w:tcPr>
          <w:p w:rsidR="00B53E03" w:rsidRPr="00434CC6" w:rsidRDefault="00B53E03" w:rsidP="00DD6584">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r>
      <w:tr w:rsidR="00AC18E1" w:rsidRPr="00EF068E" w:rsidTr="00AC18E1">
        <w:trPr>
          <w:cantSplit/>
          <w:trHeight w:val="559"/>
        </w:trPr>
        <w:tc>
          <w:tcPr>
            <w:tcW w:w="753" w:type="pct"/>
            <w:shd w:val="clear" w:color="auto" w:fill="F2F2F2"/>
            <w:vAlign w:val="center"/>
          </w:tcPr>
          <w:p w:rsidR="00AC18E1" w:rsidRPr="000E6504" w:rsidRDefault="00AC18E1" w:rsidP="00AC18E1">
            <w:pPr>
              <w:spacing w:after="0" w:line="240" w:lineRule="auto"/>
              <w:jc w:val="center"/>
              <w:rPr>
                <w:b/>
                <w:sz w:val="12"/>
                <w:szCs w:val="12"/>
              </w:rPr>
            </w:pPr>
            <w:r w:rsidRPr="000E6504">
              <w:rPr>
                <w:b/>
                <w:sz w:val="12"/>
                <w:szCs w:val="12"/>
              </w:rPr>
              <w:t>Energie fournie à l’extérieur</w:t>
            </w:r>
            <w:r w:rsidRPr="000E6504">
              <w:rPr>
                <w:b/>
                <w:sz w:val="12"/>
                <w:szCs w:val="12"/>
              </w:rPr>
              <w:br/>
            </w:r>
            <w:r>
              <w:rPr>
                <w:b/>
                <w:sz w:val="12"/>
                <w:szCs w:val="12"/>
              </w:rPr>
              <w:t>Vapeur</w:t>
            </w:r>
          </w:p>
          <w:p w:rsidR="00AC18E1" w:rsidRPr="0046717D" w:rsidRDefault="00AC18E1" w:rsidP="00AC18E1">
            <w:pPr>
              <w:spacing w:after="0" w:line="240" w:lineRule="auto"/>
              <w:jc w:val="center"/>
              <w:rPr>
                <w:sz w:val="12"/>
                <w:szCs w:val="12"/>
              </w:rPr>
            </w:pPr>
            <w:r w:rsidRPr="000E6504">
              <w:rPr>
                <w:sz w:val="12"/>
                <w:szCs w:val="12"/>
              </w:rPr>
              <w:t>MJ/UF</w:t>
            </w:r>
          </w:p>
        </w:tc>
        <w:tc>
          <w:tcPr>
            <w:tcW w:w="282" w:type="pct"/>
            <w:shd w:val="clear" w:color="auto" w:fill="FBD4B4"/>
            <w:vAlign w:val="center"/>
          </w:tcPr>
          <w:p w:rsidR="00AC18E1" w:rsidRPr="00434CC6" w:rsidRDefault="00AC18E1" w:rsidP="00AC18E1">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282" w:type="pct"/>
            <w:shd w:val="clear" w:color="auto" w:fill="B6DDE8"/>
            <w:vAlign w:val="center"/>
          </w:tcPr>
          <w:p w:rsidR="00AC18E1" w:rsidRPr="00434CC6" w:rsidRDefault="00AC18E1" w:rsidP="00AC18E1">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282" w:type="pct"/>
            <w:shd w:val="clear" w:color="auto" w:fill="B6DDE8"/>
            <w:vAlign w:val="center"/>
          </w:tcPr>
          <w:p w:rsidR="00AC18E1" w:rsidRPr="00434CC6" w:rsidRDefault="00AC18E1" w:rsidP="00AC18E1">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316" w:type="pct"/>
            <w:shd w:val="clear" w:color="auto" w:fill="B6DDE8" w:themeFill="accent5" w:themeFillTint="66"/>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281" w:type="pct"/>
            <w:shd w:val="clear" w:color="auto" w:fill="CCC0D9"/>
            <w:vAlign w:val="center"/>
          </w:tcPr>
          <w:p w:rsidR="00AC18E1" w:rsidRPr="00434CC6" w:rsidRDefault="00AC18E1" w:rsidP="00AC18E1">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135" w:type="pct"/>
            <w:shd w:val="clear" w:color="auto" w:fill="CCC0D9"/>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120" w:type="pct"/>
            <w:shd w:val="clear" w:color="auto" w:fill="CCC0D9"/>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162" w:type="pct"/>
            <w:shd w:val="clear" w:color="auto" w:fill="CCC0D9"/>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141" w:type="pct"/>
            <w:shd w:val="clear" w:color="auto" w:fill="CCC0D9"/>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141" w:type="pct"/>
            <w:shd w:val="clear" w:color="auto" w:fill="CCC0D9"/>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141" w:type="pct"/>
            <w:shd w:val="clear" w:color="auto" w:fill="CCC0D9"/>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282" w:type="pct"/>
            <w:shd w:val="clear" w:color="auto" w:fill="CCC0D9" w:themeFill="accent4" w:themeFillTint="66"/>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235" w:type="pct"/>
            <w:shd w:val="clear" w:color="auto" w:fill="E5B8B7"/>
            <w:vAlign w:val="center"/>
          </w:tcPr>
          <w:p w:rsidR="00AC18E1" w:rsidRPr="00434CC6" w:rsidRDefault="00AC18E1" w:rsidP="00AC18E1">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235" w:type="pct"/>
            <w:shd w:val="clear" w:color="auto" w:fill="E5B8B7"/>
            <w:vAlign w:val="center"/>
          </w:tcPr>
          <w:p w:rsidR="00AC18E1" w:rsidRPr="00434CC6" w:rsidRDefault="00AC18E1" w:rsidP="00AC18E1">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234" w:type="pct"/>
            <w:shd w:val="clear" w:color="auto" w:fill="E5B8B7"/>
            <w:vAlign w:val="center"/>
          </w:tcPr>
          <w:p w:rsidR="00AC18E1" w:rsidRPr="00434CC6" w:rsidRDefault="00AC18E1" w:rsidP="00AC18E1">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235" w:type="pct"/>
            <w:shd w:val="clear" w:color="auto" w:fill="E5B8B7"/>
            <w:vAlign w:val="center"/>
          </w:tcPr>
          <w:p w:rsidR="00AC18E1" w:rsidRPr="00434CC6" w:rsidRDefault="00AC18E1" w:rsidP="00AC18E1">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282" w:type="pct"/>
            <w:shd w:val="clear" w:color="auto" w:fill="E5B8B7" w:themeFill="accent2" w:themeFillTint="66"/>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233" w:type="pct"/>
            <w:shd w:val="clear" w:color="auto" w:fill="FFCC00"/>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228" w:type="pct"/>
            <w:shd w:val="clear" w:color="auto" w:fill="C2D69B"/>
            <w:vAlign w:val="center"/>
          </w:tcPr>
          <w:p w:rsidR="00AC18E1" w:rsidRPr="00434CC6" w:rsidRDefault="00AC18E1" w:rsidP="00AC18E1">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r>
      <w:tr w:rsidR="00AC18E1" w:rsidRPr="00EF068E" w:rsidTr="00AC18E1">
        <w:trPr>
          <w:cantSplit/>
          <w:trHeight w:val="559"/>
        </w:trPr>
        <w:tc>
          <w:tcPr>
            <w:tcW w:w="753" w:type="pct"/>
            <w:shd w:val="clear" w:color="auto" w:fill="F2F2F2"/>
            <w:vAlign w:val="center"/>
          </w:tcPr>
          <w:p w:rsidR="00AC18E1" w:rsidRPr="000E6504" w:rsidRDefault="00AC18E1" w:rsidP="00AC18E1">
            <w:pPr>
              <w:spacing w:after="0" w:line="240" w:lineRule="auto"/>
              <w:jc w:val="center"/>
              <w:rPr>
                <w:b/>
                <w:sz w:val="12"/>
                <w:szCs w:val="12"/>
              </w:rPr>
            </w:pPr>
            <w:r w:rsidRPr="000E6504">
              <w:rPr>
                <w:b/>
                <w:sz w:val="12"/>
                <w:szCs w:val="12"/>
              </w:rPr>
              <w:t>Energie fournie à l’extérieur</w:t>
            </w:r>
            <w:r w:rsidRPr="000E6504">
              <w:rPr>
                <w:b/>
                <w:sz w:val="12"/>
                <w:szCs w:val="12"/>
              </w:rPr>
              <w:br/>
            </w:r>
            <w:r>
              <w:rPr>
                <w:b/>
                <w:sz w:val="12"/>
                <w:szCs w:val="12"/>
              </w:rPr>
              <w:t>Gaz de process</w:t>
            </w:r>
          </w:p>
          <w:p w:rsidR="00AC18E1" w:rsidRPr="0046717D" w:rsidRDefault="00AC18E1" w:rsidP="00AC18E1">
            <w:pPr>
              <w:spacing w:after="0" w:line="240" w:lineRule="auto"/>
              <w:jc w:val="center"/>
              <w:rPr>
                <w:sz w:val="12"/>
                <w:szCs w:val="12"/>
              </w:rPr>
            </w:pPr>
            <w:r w:rsidRPr="000E6504">
              <w:rPr>
                <w:sz w:val="12"/>
                <w:szCs w:val="12"/>
              </w:rPr>
              <w:t>MJ/UF</w:t>
            </w:r>
          </w:p>
        </w:tc>
        <w:tc>
          <w:tcPr>
            <w:tcW w:w="282" w:type="pct"/>
            <w:shd w:val="clear" w:color="auto" w:fill="FBD4B4"/>
            <w:vAlign w:val="center"/>
          </w:tcPr>
          <w:p w:rsidR="00AC18E1" w:rsidRPr="00434CC6" w:rsidRDefault="00AC18E1" w:rsidP="00AC18E1">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282" w:type="pct"/>
            <w:shd w:val="clear" w:color="auto" w:fill="B6DDE8"/>
            <w:vAlign w:val="center"/>
          </w:tcPr>
          <w:p w:rsidR="00AC18E1" w:rsidRPr="00434CC6" w:rsidRDefault="00AC18E1" w:rsidP="00AC18E1">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282" w:type="pct"/>
            <w:shd w:val="clear" w:color="auto" w:fill="B6DDE8"/>
            <w:vAlign w:val="center"/>
          </w:tcPr>
          <w:p w:rsidR="00AC18E1" w:rsidRPr="00434CC6" w:rsidRDefault="00AC18E1" w:rsidP="00AC18E1">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316" w:type="pct"/>
            <w:shd w:val="clear" w:color="auto" w:fill="B6DDE8" w:themeFill="accent5" w:themeFillTint="66"/>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281" w:type="pct"/>
            <w:shd w:val="clear" w:color="auto" w:fill="CCC0D9"/>
            <w:vAlign w:val="center"/>
          </w:tcPr>
          <w:p w:rsidR="00AC18E1" w:rsidRPr="00434CC6" w:rsidRDefault="00AC18E1" w:rsidP="00AC18E1">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135" w:type="pct"/>
            <w:shd w:val="clear" w:color="auto" w:fill="CCC0D9"/>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120" w:type="pct"/>
            <w:shd w:val="clear" w:color="auto" w:fill="CCC0D9"/>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162" w:type="pct"/>
            <w:shd w:val="clear" w:color="auto" w:fill="CCC0D9"/>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141" w:type="pct"/>
            <w:shd w:val="clear" w:color="auto" w:fill="CCC0D9"/>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141" w:type="pct"/>
            <w:shd w:val="clear" w:color="auto" w:fill="CCC0D9"/>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141" w:type="pct"/>
            <w:shd w:val="clear" w:color="auto" w:fill="CCC0D9"/>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282" w:type="pct"/>
            <w:shd w:val="clear" w:color="auto" w:fill="CCC0D9" w:themeFill="accent4" w:themeFillTint="66"/>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235" w:type="pct"/>
            <w:shd w:val="clear" w:color="auto" w:fill="E5B8B7"/>
            <w:vAlign w:val="center"/>
          </w:tcPr>
          <w:p w:rsidR="00AC18E1" w:rsidRPr="00434CC6" w:rsidRDefault="00AC18E1" w:rsidP="00AC18E1">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235" w:type="pct"/>
            <w:shd w:val="clear" w:color="auto" w:fill="E5B8B7"/>
            <w:vAlign w:val="center"/>
          </w:tcPr>
          <w:p w:rsidR="00AC18E1" w:rsidRPr="00434CC6" w:rsidRDefault="00AC18E1" w:rsidP="00AC18E1">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234" w:type="pct"/>
            <w:shd w:val="clear" w:color="auto" w:fill="E5B8B7"/>
            <w:vAlign w:val="center"/>
          </w:tcPr>
          <w:p w:rsidR="00AC18E1" w:rsidRPr="00434CC6" w:rsidRDefault="00AC18E1" w:rsidP="00AC18E1">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235" w:type="pct"/>
            <w:shd w:val="clear" w:color="auto" w:fill="E5B8B7"/>
            <w:vAlign w:val="center"/>
          </w:tcPr>
          <w:p w:rsidR="00AC18E1" w:rsidRPr="00434CC6" w:rsidRDefault="00AC18E1" w:rsidP="00AC18E1">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c>
          <w:tcPr>
            <w:tcW w:w="282" w:type="pct"/>
            <w:shd w:val="clear" w:color="auto" w:fill="E5B8B7" w:themeFill="accent2" w:themeFillTint="66"/>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233" w:type="pct"/>
            <w:shd w:val="clear" w:color="auto" w:fill="FFCC00"/>
            <w:vAlign w:val="center"/>
          </w:tcPr>
          <w:p w:rsidR="00AC18E1" w:rsidRPr="007C200A" w:rsidRDefault="00AC18E1" w:rsidP="00AC18E1">
            <w:pPr>
              <w:spacing w:after="0" w:line="240" w:lineRule="auto"/>
              <w:jc w:val="center"/>
              <w:rPr>
                <w:rFonts w:ascii="Calibri" w:hAnsi="Calibri" w:cs="Calibri"/>
                <w:noProof/>
                <w:color w:val="5BAFB0"/>
                <w:sz w:val="14"/>
                <w:szCs w:val="14"/>
                <w:lang w:eastAsia="en-US"/>
              </w:rPr>
            </w:pPr>
            <w:r>
              <w:rPr>
                <w:rFonts w:ascii="Calibri" w:hAnsi="Calibri" w:cs="Calibri"/>
                <w:noProof/>
                <w:color w:val="5BAFB0"/>
                <w:sz w:val="14"/>
                <w:szCs w:val="14"/>
                <w:lang w:eastAsia="en-US"/>
              </w:rPr>
              <w:t>0</w:t>
            </w:r>
          </w:p>
        </w:tc>
        <w:tc>
          <w:tcPr>
            <w:tcW w:w="228" w:type="pct"/>
            <w:shd w:val="clear" w:color="auto" w:fill="C2D69B"/>
            <w:vAlign w:val="center"/>
          </w:tcPr>
          <w:p w:rsidR="00AC18E1" w:rsidRPr="00434CC6" w:rsidRDefault="00AC18E1" w:rsidP="00AC18E1">
            <w:pPr>
              <w:spacing w:after="0" w:line="240" w:lineRule="auto"/>
              <w:jc w:val="center"/>
              <w:rPr>
                <w:rFonts w:ascii="Calibri" w:hAnsi="Calibri" w:cs="Calibri"/>
                <w:noProof/>
                <w:color w:val="5BAFB0"/>
                <w:sz w:val="14"/>
                <w:szCs w:val="14"/>
                <w:lang w:eastAsia="en-US"/>
              </w:rPr>
            </w:pPr>
            <w:r w:rsidRPr="00434CC6">
              <w:rPr>
                <w:rFonts w:ascii="Calibri" w:hAnsi="Calibri" w:cs="Calibri"/>
                <w:noProof/>
                <w:color w:val="5BAFB0"/>
                <w:sz w:val="14"/>
                <w:szCs w:val="14"/>
                <w:lang w:eastAsia="en-US"/>
              </w:rPr>
              <w:t>0</w:t>
            </w:r>
          </w:p>
        </w:tc>
      </w:tr>
    </w:tbl>
    <w:p w:rsidR="0031115F" w:rsidRDefault="0031115F" w:rsidP="00CC7C27">
      <w:pPr>
        <w:spacing w:after="0" w:line="240" w:lineRule="auto"/>
        <w:jc w:val="left"/>
        <w:rPr>
          <w:rFonts w:ascii="Calibri" w:hAnsi="Calibri" w:cs="Calibri"/>
          <w:b/>
          <w:color w:val="7F7F7F"/>
          <w:lang w:eastAsia="en-US"/>
        </w:rPr>
      </w:pPr>
    </w:p>
    <w:p w:rsidR="00434CC6" w:rsidRDefault="00434CC6" w:rsidP="00CC7C27">
      <w:pPr>
        <w:spacing w:after="0" w:line="240" w:lineRule="auto"/>
        <w:jc w:val="left"/>
        <w:rPr>
          <w:rFonts w:ascii="Calibri" w:hAnsi="Calibri" w:cs="Calibri"/>
          <w:b/>
          <w:color w:val="7F7F7F"/>
          <w:lang w:eastAsia="en-US"/>
        </w:rPr>
        <w:sectPr w:rsidR="00434CC6" w:rsidSect="003C7353">
          <w:footerReference w:type="default" r:id="rId14"/>
          <w:pgSz w:w="16838" w:h="11906" w:orient="landscape"/>
          <w:pgMar w:top="567" w:right="1134" w:bottom="1417" w:left="1417" w:header="708" w:footer="708" w:gutter="0"/>
          <w:cols w:space="708"/>
          <w:docGrid w:linePitch="360"/>
        </w:sectPr>
      </w:pPr>
    </w:p>
    <w:p w:rsidR="00034133" w:rsidRPr="00EF068E" w:rsidRDefault="00034133" w:rsidP="00F46204">
      <w:pPr>
        <w:pBdr>
          <w:bottom w:val="single" w:sz="8" w:space="1" w:color="0569C8"/>
        </w:pBdr>
        <w:spacing w:after="360" w:line="240" w:lineRule="auto"/>
        <w:jc w:val="left"/>
        <w:outlineLvl w:val="1"/>
        <w:rPr>
          <w:rFonts w:ascii="Arial Narrow" w:hAnsi="Arial Narrow" w:cs="Calibri"/>
          <w:b/>
          <w:color w:val="0569C8"/>
          <w:sz w:val="32"/>
          <w:lang w:eastAsia="en-US"/>
        </w:rPr>
      </w:pPr>
      <w:r w:rsidRPr="00EF068E">
        <w:rPr>
          <w:rFonts w:ascii="Arial Narrow" w:hAnsi="Arial Narrow" w:cs="Calibri"/>
          <w:b/>
          <w:color w:val="0569C8"/>
          <w:sz w:val="32"/>
          <w:lang w:eastAsia="en-US"/>
        </w:rPr>
        <w:t>Informations additionnelles sur le relargage de substances dangereuses dans l'air intérieur, le sol et l'eau pendant l'étape d'utilisation</w:t>
      </w:r>
    </w:p>
    <w:p w:rsidR="00034133" w:rsidRDefault="00034133" w:rsidP="00CC7C27">
      <w:pPr>
        <w:spacing w:after="0" w:line="240" w:lineRule="auto"/>
        <w:jc w:val="left"/>
        <w:rPr>
          <w:rFonts w:ascii="Calibri" w:hAnsi="Calibri" w:cs="Calibri"/>
          <w:b/>
          <w:color w:val="1D1B11"/>
          <w:lang w:eastAsia="en-US"/>
        </w:rPr>
      </w:pPr>
      <w:r w:rsidRPr="00F26ADB">
        <w:rPr>
          <w:rFonts w:ascii="Calibri" w:hAnsi="Calibri" w:cs="Calibri"/>
          <w:b/>
          <w:color w:val="1D1B11"/>
          <w:lang w:eastAsia="en-US"/>
        </w:rPr>
        <w:t>Air intérieur</w:t>
      </w:r>
    </w:p>
    <w:p w:rsidR="00E7451D" w:rsidRPr="00F26ADB" w:rsidRDefault="007429BC" w:rsidP="00CC7C27">
      <w:pPr>
        <w:spacing w:after="0" w:line="240" w:lineRule="auto"/>
        <w:jc w:val="left"/>
        <w:rPr>
          <w:rFonts w:ascii="Calibri" w:hAnsi="Calibri" w:cs="Calibri"/>
          <w:b/>
          <w:color w:val="1D1B11"/>
          <w:lang w:eastAsia="en-US"/>
        </w:rPr>
      </w:pPr>
      <w:r w:rsidRPr="00E7451D">
        <w:rPr>
          <w:noProof/>
        </w:rPr>
        <w:drawing>
          <wp:anchor distT="0" distB="0" distL="114300" distR="114300" simplePos="0" relativeHeight="251657216" behindDoc="0" locked="0" layoutInCell="1" allowOverlap="1" wp14:anchorId="2FCB8694" wp14:editId="2DF6ABA4">
            <wp:simplePos x="0" y="0"/>
            <wp:positionH relativeFrom="column">
              <wp:posOffset>1905</wp:posOffset>
            </wp:positionH>
            <wp:positionV relativeFrom="paragraph">
              <wp:posOffset>176530</wp:posOffset>
            </wp:positionV>
            <wp:extent cx="1710690" cy="1238250"/>
            <wp:effectExtent l="0" t="0" r="0" b="0"/>
            <wp:wrapSquare wrapText="bothSides"/>
            <wp:docPr id="9" name="Image 9" descr="Résultat de recherche d'images pour &quot;étiquette cov A+&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étiquette cov A+&quo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0690" cy="1238250"/>
                    </a:xfrm>
                    <a:prstGeom prst="rect">
                      <a:avLst/>
                    </a:prstGeom>
                    <a:noFill/>
                    <a:ln>
                      <a:noFill/>
                    </a:ln>
                  </pic:spPr>
                </pic:pic>
              </a:graphicData>
            </a:graphic>
          </wp:anchor>
        </w:drawing>
      </w:r>
    </w:p>
    <w:p w:rsidR="006A0B7C" w:rsidRDefault="006A0B7C" w:rsidP="00BC7CED">
      <w:pPr>
        <w:spacing w:after="0" w:line="240" w:lineRule="auto"/>
        <w:ind w:left="2835"/>
        <w:rPr>
          <w:rFonts w:ascii="Calibri" w:hAnsi="Calibri" w:cs="Calibri"/>
          <w:color w:val="1D1B11"/>
          <w:lang w:eastAsia="en-US"/>
        </w:rPr>
      </w:pPr>
    </w:p>
    <w:p w:rsidR="006A0B7C" w:rsidRDefault="006A0B7C" w:rsidP="00BC7CED">
      <w:pPr>
        <w:spacing w:after="0" w:line="240" w:lineRule="auto"/>
        <w:ind w:left="2835"/>
        <w:rPr>
          <w:rFonts w:ascii="Calibri" w:hAnsi="Calibri" w:cs="Calibri"/>
          <w:color w:val="1D1B11"/>
          <w:lang w:eastAsia="en-US"/>
        </w:rPr>
      </w:pPr>
    </w:p>
    <w:p w:rsidR="00C2247F" w:rsidRPr="00C2247F" w:rsidRDefault="00C2247F" w:rsidP="00BC7CED">
      <w:pPr>
        <w:spacing w:after="0" w:line="240" w:lineRule="auto"/>
        <w:ind w:left="2835"/>
        <w:rPr>
          <w:rFonts w:ascii="Calibri" w:hAnsi="Calibri" w:cs="Calibri"/>
          <w:color w:val="1D1B11"/>
          <w:lang w:eastAsia="en-US"/>
        </w:rPr>
      </w:pPr>
      <w:r>
        <w:rPr>
          <w:rFonts w:ascii="Calibri" w:hAnsi="Calibri" w:cs="Calibri"/>
          <w:color w:val="1D1B11"/>
          <w:lang w:eastAsia="en-US"/>
        </w:rPr>
        <w:t>L</w:t>
      </w:r>
      <w:r w:rsidRPr="00C2247F">
        <w:rPr>
          <w:rFonts w:ascii="Calibri" w:hAnsi="Calibri" w:cs="Calibri"/>
          <w:color w:val="1D1B11"/>
          <w:lang w:eastAsia="en-US"/>
        </w:rPr>
        <w:t>e Syndicat National du Béton Prêt à l’Emploi (SNBPE) a demandé au Centre Scientifique et Technique du Bâtiment (CSTB) de tester les émissions de composés organiques volatils (COV) d’un béton traditionnel vibré et d’un béton autoplaçant (BAP).</w:t>
      </w:r>
    </w:p>
    <w:p w:rsidR="00C2247F" w:rsidRPr="00F26ADB" w:rsidRDefault="00C2247F" w:rsidP="00BC7CED">
      <w:pPr>
        <w:spacing w:after="0" w:line="240" w:lineRule="auto"/>
        <w:ind w:left="2835"/>
        <w:rPr>
          <w:rFonts w:ascii="Calibri" w:hAnsi="Calibri" w:cs="Calibri"/>
          <w:color w:val="1D1B11"/>
          <w:lang w:eastAsia="en-US"/>
        </w:rPr>
      </w:pPr>
      <w:r w:rsidRPr="00C2247F">
        <w:rPr>
          <w:rFonts w:ascii="Calibri" w:hAnsi="Calibri" w:cs="Calibri"/>
          <w:color w:val="1D1B11"/>
          <w:lang w:eastAsia="en-US"/>
        </w:rPr>
        <w:t>Les rapports d’essais du CSTB, SC13-047 pour le béton vibré, et SC13-048 pour le BAP, établissent la classification A+ (très faibles émissions) de ces bétons.</w:t>
      </w:r>
    </w:p>
    <w:p w:rsidR="00C2247F" w:rsidRDefault="00C2247F" w:rsidP="00F26ADB">
      <w:pPr>
        <w:spacing w:after="0" w:line="240" w:lineRule="auto"/>
        <w:jc w:val="left"/>
        <w:rPr>
          <w:rFonts w:ascii="Calibri" w:hAnsi="Calibri" w:cs="Calibri"/>
          <w:b/>
          <w:color w:val="1D1B11"/>
          <w:lang w:eastAsia="en-US"/>
        </w:rPr>
      </w:pPr>
    </w:p>
    <w:p w:rsidR="00CD5C0E" w:rsidRDefault="00CD5C0E" w:rsidP="00F26ADB">
      <w:pPr>
        <w:spacing w:after="0" w:line="240" w:lineRule="auto"/>
        <w:jc w:val="left"/>
        <w:rPr>
          <w:rFonts w:ascii="Calibri" w:hAnsi="Calibri" w:cs="Calibri"/>
          <w:b/>
          <w:color w:val="1D1B11"/>
          <w:lang w:eastAsia="en-US"/>
        </w:rPr>
      </w:pPr>
    </w:p>
    <w:p w:rsidR="00E53E58" w:rsidRDefault="00E53E58" w:rsidP="00F26ADB">
      <w:pPr>
        <w:spacing w:after="0" w:line="240" w:lineRule="auto"/>
        <w:jc w:val="left"/>
        <w:rPr>
          <w:rFonts w:ascii="Calibri" w:hAnsi="Calibri" w:cs="Calibri"/>
          <w:b/>
          <w:color w:val="1D1B11"/>
          <w:lang w:eastAsia="en-US"/>
        </w:rPr>
      </w:pPr>
    </w:p>
    <w:p w:rsidR="00034133" w:rsidRPr="00F26ADB" w:rsidRDefault="00034133" w:rsidP="00F26ADB">
      <w:pPr>
        <w:spacing w:after="0" w:line="240" w:lineRule="auto"/>
        <w:jc w:val="left"/>
        <w:rPr>
          <w:rFonts w:ascii="Calibri" w:hAnsi="Calibri" w:cs="Calibri"/>
          <w:b/>
          <w:color w:val="1D1B11"/>
          <w:lang w:eastAsia="en-US"/>
        </w:rPr>
      </w:pPr>
      <w:r w:rsidRPr="00F26ADB">
        <w:rPr>
          <w:rFonts w:ascii="Calibri" w:hAnsi="Calibri" w:cs="Calibri"/>
          <w:b/>
          <w:color w:val="1D1B11"/>
          <w:lang w:eastAsia="en-US"/>
        </w:rPr>
        <w:t>Radon et radioactivité gamma</w:t>
      </w:r>
    </w:p>
    <w:p w:rsidR="00034133" w:rsidRDefault="00034133" w:rsidP="00C2247F">
      <w:pPr>
        <w:spacing w:after="0" w:line="240" w:lineRule="auto"/>
        <w:rPr>
          <w:rFonts w:ascii="Calibri" w:hAnsi="Calibri" w:cs="Calibri"/>
          <w:color w:val="1D1B11"/>
          <w:lang w:eastAsia="en-US"/>
        </w:rPr>
      </w:pPr>
      <w:r w:rsidRPr="00F26ADB">
        <w:rPr>
          <w:rFonts w:ascii="Calibri" w:hAnsi="Calibri" w:cs="Calibri"/>
          <w:color w:val="1D1B11"/>
          <w:lang w:eastAsia="en-US"/>
        </w:rPr>
        <w:t>En Europe, les concentrations moyennes de radioéléments dans les bétons courants sont de 40 Bq/kg en radium (226Ra),</w:t>
      </w:r>
      <w:r>
        <w:rPr>
          <w:rFonts w:ascii="Calibri" w:hAnsi="Calibri" w:cs="Calibri"/>
          <w:color w:val="1D1B11"/>
          <w:lang w:eastAsia="en-US"/>
        </w:rPr>
        <w:t xml:space="preserve"> </w:t>
      </w:r>
      <w:r w:rsidRPr="00F26ADB">
        <w:rPr>
          <w:rFonts w:ascii="Calibri" w:hAnsi="Calibri" w:cs="Calibri"/>
          <w:color w:val="1D1B11"/>
          <w:lang w:eastAsia="en-US"/>
        </w:rPr>
        <w:t>30 Bq/kg en thorium (232Th)</w:t>
      </w:r>
      <w:r>
        <w:rPr>
          <w:rFonts w:ascii="Calibri" w:hAnsi="Calibri" w:cs="Calibri"/>
          <w:color w:val="1D1B11"/>
          <w:lang w:eastAsia="en-US"/>
        </w:rPr>
        <w:t xml:space="preserve">, 400 Bq/kg en potassium (40K). </w:t>
      </w:r>
    </w:p>
    <w:p w:rsidR="00034133" w:rsidRPr="00F26ADB" w:rsidRDefault="00034133" w:rsidP="00C2247F">
      <w:pPr>
        <w:spacing w:after="0" w:line="240" w:lineRule="auto"/>
        <w:rPr>
          <w:rFonts w:ascii="Calibri" w:hAnsi="Calibri" w:cs="Calibri"/>
          <w:color w:val="1D1B11"/>
          <w:lang w:val="en-US" w:eastAsia="en-US"/>
        </w:rPr>
      </w:pPr>
      <w:r w:rsidRPr="00F26ADB">
        <w:rPr>
          <w:rFonts w:ascii="Calibri" w:hAnsi="Calibri" w:cs="Calibri"/>
          <w:color w:val="1D1B11"/>
          <w:lang w:val="en-US" w:eastAsia="en-US"/>
        </w:rPr>
        <w:t>[Source</w:t>
      </w:r>
      <w:r>
        <w:rPr>
          <w:rFonts w:ascii="Calibri" w:hAnsi="Calibri" w:cs="Calibri"/>
          <w:color w:val="1D1B11"/>
          <w:lang w:val="en-US" w:eastAsia="en-US"/>
        </w:rPr>
        <w:t xml:space="preserve"> </w:t>
      </w:r>
      <w:r w:rsidRPr="00F26ADB">
        <w:rPr>
          <w:rFonts w:ascii="Calibri" w:hAnsi="Calibri" w:cs="Calibri"/>
          <w:color w:val="1D1B11"/>
          <w:lang w:val="en-US" w:eastAsia="en-US"/>
        </w:rPr>
        <w:t>: Rapport 112 de la C.E. « Radiological Protection Principles concerning the Natural Radioactivity of Building Materials » 1999].</w:t>
      </w:r>
    </w:p>
    <w:p w:rsidR="00034133" w:rsidRDefault="00034133" w:rsidP="00C2247F">
      <w:pPr>
        <w:spacing w:after="0" w:line="240" w:lineRule="auto"/>
        <w:rPr>
          <w:rFonts w:ascii="Calibri" w:hAnsi="Calibri" w:cs="Calibri"/>
          <w:color w:val="1D1B11"/>
          <w:lang w:eastAsia="en-US"/>
        </w:rPr>
      </w:pPr>
      <w:r w:rsidRPr="00F26ADB">
        <w:rPr>
          <w:rFonts w:ascii="Calibri" w:hAnsi="Calibri" w:cs="Calibri"/>
          <w:color w:val="1D1B11"/>
          <w:lang w:eastAsia="en-US"/>
        </w:rPr>
        <w:t>Les émissions de gaz radon par le matériau béton sont très largement inférieu</w:t>
      </w:r>
      <w:r>
        <w:rPr>
          <w:rFonts w:ascii="Calibri" w:hAnsi="Calibri" w:cs="Calibri"/>
          <w:color w:val="1D1B11"/>
          <w:lang w:eastAsia="en-US"/>
        </w:rPr>
        <w:t>res aux émissions naturelles</w:t>
      </w:r>
      <w:r w:rsidR="00C2247F">
        <w:rPr>
          <w:rFonts w:ascii="Calibri" w:hAnsi="Calibri" w:cs="Calibri"/>
          <w:color w:val="1D1B11"/>
          <w:lang w:eastAsia="en-US"/>
        </w:rPr>
        <w:t>.</w:t>
      </w:r>
      <w:r>
        <w:rPr>
          <w:rFonts w:ascii="Calibri" w:hAnsi="Calibri" w:cs="Calibri"/>
          <w:color w:val="1D1B11"/>
          <w:lang w:eastAsia="en-US"/>
        </w:rPr>
        <w:t xml:space="preserve"> Au </w:t>
      </w:r>
      <w:r w:rsidRPr="00F26ADB">
        <w:rPr>
          <w:rFonts w:ascii="Calibri" w:hAnsi="Calibri" w:cs="Calibri"/>
          <w:color w:val="1D1B11"/>
          <w:lang w:eastAsia="en-US"/>
        </w:rPr>
        <w:t>contraire, en cas d’émission de radon naturel par le sol, une paroi en béton (verticale ou horizontale) permet de</w:t>
      </w:r>
      <w:r>
        <w:rPr>
          <w:rFonts w:ascii="Calibri" w:hAnsi="Calibri" w:cs="Calibri"/>
          <w:color w:val="1D1B11"/>
          <w:lang w:eastAsia="en-US"/>
        </w:rPr>
        <w:t xml:space="preserve"> </w:t>
      </w:r>
      <w:r w:rsidRPr="00F26ADB">
        <w:rPr>
          <w:rFonts w:ascii="Calibri" w:hAnsi="Calibri" w:cs="Calibri"/>
          <w:color w:val="1D1B11"/>
          <w:lang w:eastAsia="en-US"/>
        </w:rPr>
        <w:t>créer une barrière à ces émissions.</w:t>
      </w:r>
    </w:p>
    <w:p w:rsidR="00034133" w:rsidRPr="00DC3681" w:rsidRDefault="00034133" w:rsidP="00CC7C27">
      <w:pPr>
        <w:spacing w:after="0" w:line="240" w:lineRule="auto"/>
        <w:jc w:val="left"/>
        <w:rPr>
          <w:rFonts w:ascii="Calibri" w:hAnsi="Calibri" w:cs="Calibri"/>
          <w:b/>
          <w:color w:val="1D1B11"/>
          <w:highlight w:val="magenta"/>
          <w:lang w:eastAsia="en-US"/>
        </w:rPr>
      </w:pPr>
    </w:p>
    <w:p w:rsidR="00034133" w:rsidRPr="00EF068E" w:rsidRDefault="00034133" w:rsidP="00CC7C27">
      <w:pPr>
        <w:spacing w:after="0" w:line="240" w:lineRule="auto"/>
        <w:jc w:val="left"/>
        <w:rPr>
          <w:rFonts w:ascii="Calibri" w:hAnsi="Calibri" w:cs="Calibri"/>
          <w:b/>
          <w:color w:val="1D1B11"/>
          <w:lang w:eastAsia="en-US"/>
        </w:rPr>
      </w:pPr>
      <w:r w:rsidRPr="00F26ADB">
        <w:rPr>
          <w:rFonts w:ascii="Calibri" w:hAnsi="Calibri" w:cs="Calibri"/>
          <w:b/>
          <w:color w:val="1D1B11"/>
          <w:lang w:eastAsia="en-US"/>
        </w:rPr>
        <w:t>Sol et eau</w:t>
      </w:r>
    </w:p>
    <w:p w:rsidR="00034133" w:rsidRPr="00FD2AB6" w:rsidRDefault="00034133" w:rsidP="00FD2AB6">
      <w:pPr>
        <w:spacing w:after="0" w:line="240" w:lineRule="auto"/>
        <w:jc w:val="left"/>
        <w:rPr>
          <w:rFonts w:ascii="Calibri" w:hAnsi="Calibri" w:cs="Calibri"/>
          <w:color w:val="1D1B11"/>
          <w:lang w:eastAsia="en-US"/>
        </w:rPr>
      </w:pPr>
      <w:r w:rsidRPr="00FD2AB6">
        <w:rPr>
          <w:rFonts w:ascii="Calibri" w:hAnsi="Calibri" w:cs="Calibri"/>
          <w:color w:val="1D1B11"/>
          <w:lang w:eastAsia="en-US"/>
        </w:rPr>
        <w:t>L’avis du 24 février 2012, relatif aux conditions de mise sur le marché des matériaux à base de ciment entrant en contact de l’eau potable, déclare que le béton fabriqué :</w:t>
      </w:r>
    </w:p>
    <w:p w:rsidR="00034133" w:rsidRDefault="00034133" w:rsidP="005B7810">
      <w:pPr>
        <w:pStyle w:val="Paragraphedeliste"/>
        <w:numPr>
          <w:ilvl w:val="0"/>
          <w:numId w:val="13"/>
        </w:numPr>
        <w:spacing w:after="0" w:line="240" w:lineRule="auto"/>
        <w:jc w:val="left"/>
        <w:rPr>
          <w:rFonts w:ascii="Calibri" w:hAnsi="Calibri" w:cs="Calibri"/>
          <w:color w:val="1D1B11"/>
          <w:lang w:eastAsia="en-US"/>
        </w:rPr>
      </w:pPr>
      <w:r w:rsidRPr="00FD2AB6">
        <w:rPr>
          <w:rFonts w:ascii="Calibri" w:hAnsi="Calibri" w:cs="Calibri"/>
          <w:color w:val="1D1B11"/>
          <w:lang w:eastAsia="en-US"/>
        </w:rPr>
        <w:t>avec un ciment conforme à la norme NF EN 197-1,</w:t>
      </w:r>
    </w:p>
    <w:p w:rsidR="00034133" w:rsidRDefault="00034133" w:rsidP="005B7810">
      <w:pPr>
        <w:pStyle w:val="Paragraphedeliste"/>
        <w:numPr>
          <w:ilvl w:val="0"/>
          <w:numId w:val="13"/>
        </w:numPr>
        <w:spacing w:after="0" w:line="240" w:lineRule="auto"/>
        <w:jc w:val="left"/>
        <w:rPr>
          <w:rFonts w:ascii="Calibri" w:hAnsi="Calibri" w:cs="Calibri"/>
          <w:color w:val="1D1B11"/>
          <w:lang w:eastAsia="en-US"/>
        </w:rPr>
      </w:pPr>
      <w:r w:rsidRPr="005B7810">
        <w:rPr>
          <w:rFonts w:ascii="Calibri" w:hAnsi="Calibri" w:cs="Calibri"/>
          <w:color w:val="1D1B11"/>
          <w:lang w:eastAsia="en-US"/>
        </w:rPr>
        <w:t>avec de l’eau conforme à la norme NF EN 1008,</w:t>
      </w:r>
    </w:p>
    <w:p w:rsidR="00034133" w:rsidRPr="005B7810" w:rsidRDefault="00034133" w:rsidP="005B7810">
      <w:pPr>
        <w:pStyle w:val="Paragraphedeliste"/>
        <w:numPr>
          <w:ilvl w:val="0"/>
          <w:numId w:val="13"/>
        </w:numPr>
        <w:spacing w:after="0" w:line="240" w:lineRule="auto"/>
        <w:jc w:val="left"/>
        <w:rPr>
          <w:rFonts w:ascii="Calibri" w:hAnsi="Calibri" w:cs="Calibri"/>
          <w:color w:val="1D1B11"/>
          <w:lang w:eastAsia="en-US"/>
        </w:rPr>
      </w:pPr>
      <w:r w:rsidRPr="005B7810">
        <w:rPr>
          <w:rFonts w:ascii="Calibri" w:hAnsi="Calibri" w:cs="Calibri"/>
          <w:color w:val="1D1B11"/>
          <w:lang w:eastAsia="en-US"/>
        </w:rPr>
        <w:t>avec des granulats naturels conforme à la NF</w:t>
      </w:r>
      <w:r w:rsidR="000A5A81">
        <w:rPr>
          <w:rFonts w:ascii="Calibri" w:hAnsi="Calibri" w:cs="Calibri"/>
          <w:color w:val="1D1B11"/>
          <w:lang w:eastAsia="en-US"/>
        </w:rPr>
        <w:t xml:space="preserve"> </w:t>
      </w:r>
      <w:r w:rsidRPr="005B7810">
        <w:rPr>
          <w:rFonts w:ascii="Calibri" w:hAnsi="Calibri" w:cs="Calibri"/>
          <w:color w:val="1D1B11"/>
          <w:lang w:eastAsia="en-US"/>
        </w:rPr>
        <w:t>P 18-545,</w:t>
      </w:r>
    </w:p>
    <w:p w:rsidR="00034133" w:rsidRPr="00FD2AB6" w:rsidRDefault="00034133" w:rsidP="00FD2AB6">
      <w:pPr>
        <w:pStyle w:val="Paragraphedeliste"/>
        <w:numPr>
          <w:ilvl w:val="0"/>
          <w:numId w:val="13"/>
        </w:numPr>
        <w:spacing w:after="0" w:line="240" w:lineRule="auto"/>
        <w:jc w:val="left"/>
        <w:rPr>
          <w:rFonts w:ascii="Calibri" w:hAnsi="Calibri" w:cs="Calibri"/>
          <w:color w:val="1D1B11"/>
          <w:lang w:eastAsia="en-US"/>
        </w:rPr>
      </w:pPr>
      <w:r w:rsidRPr="00FD2AB6">
        <w:rPr>
          <w:rFonts w:ascii="Calibri" w:hAnsi="Calibri" w:cs="Calibri"/>
          <w:color w:val="1D1B11"/>
          <w:lang w:eastAsia="en-US"/>
        </w:rPr>
        <w:t>avec des adjuvants titulaires d’une CLP (Conformité aux Listes Positives),</w:t>
      </w:r>
    </w:p>
    <w:p w:rsidR="00034133" w:rsidRPr="00FD2AB6" w:rsidRDefault="00034133" w:rsidP="00FD2AB6">
      <w:pPr>
        <w:spacing w:after="0" w:line="240" w:lineRule="auto"/>
        <w:jc w:val="left"/>
        <w:rPr>
          <w:rFonts w:ascii="Calibri" w:hAnsi="Calibri" w:cs="Calibri"/>
          <w:color w:val="1D1B11"/>
          <w:lang w:eastAsia="en-US"/>
        </w:rPr>
      </w:pPr>
      <w:r w:rsidRPr="00FD2AB6">
        <w:rPr>
          <w:rFonts w:ascii="Calibri" w:hAnsi="Calibri" w:cs="Calibri"/>
          <w:color w:val="1D1B11"/>
          <w:lang w:eastAsia="en-US"/>
        </w:rPr>
        <w:t>est apte sans essai au contact avec l’eau potable.</w:t>
      </w:r>
    </w:p>
    <w:p w:rsidR="00034133" w:rsidRPr="00EF068E" w:rsidRDefault="00034133" w:rsidP="00CC7C27">
      <w:pPr>
        <w:spacing w:after="0" w:line="240" w:lineRule="auto"/>
        <w:jc w:val="left"/>
        <w:rPr>
          <w:rFonts w:ascii="Calibri" w:hAnsi="Calibri" w:cs="Calibri"/>
          <w:b/>
          <w:color w:val="1D1B11"/>
          <w:lang w:eastAsia="en-US"/>
        </w:rPr>
      </w:pPr>
    </w:p>
    <w:p w:rsidR="00034133" w:rsidRPr="00EF068E" w:rsidRDefault="00034133" w:rsidP="00F46204">
      <w:pPr>
        <w:pBdr>
          <w:bottom w:val="single" w:sz="8" w:space="1" w:color="0569C8"/>
        </w:pBdr>
        <w:spacing w:after="360" w:line="240" w:lineRule="auto"/>
        <w:jc w:val="left"/>
        <w:outlineLvl w:val="1"/>
        <w:rPr>
          <w:rFonts w:ascii="Arial Narrow" w:hAnsi="Arial Narrow" w:cs="Calibri"/>
          <w:b/>
          <w:color w:val="0569C8"/>
          <w:sz w:val="32"/>
          <w:lang w:eastAsia="en-US"/>
        </w:rPr>
      </w:pPr>
      <w:r w:rsidRPr="00EF068E">
        <w:rPr>
          <w:rFonts w:ascii="Arial Narrow" w:hAnsi="Arial Narrow" w:cs="Calibri"/>
          <w:b/>
          <w:color w:val="0569C8"/>
          <w:sz w:val="32"/>
          <w:lang w:eastAsia="en-US"/>
        </w:rPr>
        <w:t>Contribution du produit à la qualité de vie à l’intérieur des bâtiments</w:t>
      </w:r>
    </w:p>
    <w:p w:rsidR="00034133" w:rsidRDefault="00034133" w:rsidP="00CC7C27">
      <w:pPr>
        <w:spacing w:after="0" w:line="240" w:lineRule="auto"/>
        <w:jc w:val="left"/>
        <w:rPr>
          <w:rFonts w:ascii="Calibri" w:hAnsi="Calibri" w:cs="Calibri"/>
          <w:b/>
          <w:color w:val="1D1B11"/>
          <w:lang w:eastAsia="en-US"/>
        </w:rPr>
      </w:pPr>
      <w:r w:rsidRPr="00FD2AB6">
        <w:rPr>
          <w:rFonts w:ascii="Calibri" w:hAnsi="Calibri" w:cs="Calibri"/>
          <w:b/>
          <w:color w:val="1D1B11"/>
          <w:lang w:eastAsia="en-US"/>
        </w:rPr>
        <w:t xml:space="preserve">Caractéristiques du produit participant à la création des conditions de </w:t>
      </w:r>
      <w:r w:rsidRPr="00FD2AB6">
        <w:rPr>
          <w:rFonts w:ascii="Calibri" w:hAnsi="Calibri" w:cs="Calibri"/>
          <w:b/>
          <w:color w:val="1D1B11"/>
          <w:u w:val="single"/>
          <w:lang w:eastAsia="en-US"/>
        </w:rPr>
        <w:t>confort hygrothermique</w:t>
      </w:r>
      <w:r w:rsidRPr="00FD2AB6">
        <w:rPr>
          <w:rFonts w:ascii="Calibri" w:hAnsi="Calibri" w:cs="Calibri"/>
          <w:b/>
          <w:color w:val="1D1B11"/>
          <w:lang w:eastAsia="en-US"/>
        </w:rPr>
        <w:t xml:space="preserve"> dans le bâtiment</w:t>
      </w:r>
    </w:p>
    <w:p w:rsidR="00034133" w:rsidRPr="00FD2AB6" w:rsidRDefault="0058398F" w:rsidP="00FD2AB6">
      <w:pPr>
        <w:spacing w:after="0" w:line="240" w:lineRule="auto"/>
        <w:jc w:val="left"/>
        <w:rPr>
          <w:rFonts w:ascii="Calibri" w:hAnsi="Calibri" w:cs="Calibri"/>
          <w:color w:val="1D1B11"/>
          <w:lang w:eastAsia="en-US"/>
        </w:rPr>
      </w:pPr>
      <w:r>
        <w:rPr>
          <w:rFonts w:ascii="Calibri" w:hAnsi="Calibri" w:cs="Calibri"/>
          <w:color w:val="1D1B11"/>
          <w:lang w:eastAsia="en-US"/>
        </w:rPr>
        <w:t>L</w:t>
      </w:r>
      <w:r w:rsidR="00034133" w:rsidRPr="00FD2AB6">
        <w:rPr>
          <w:rFonts w:ascii="Calibri" w:hAnsi="Calibri" w:cs="Calibri"/>
          <w:color w:val="1D1B11"/>
          <w:lang w:eastAsia="en-US"/>
        </w:rPr>
        <w:t>e confort hygrothermique peut être décrit par les deux</w:t>
      </w:r>
      <w:r w:rsidR="00034133">
        <w:rPr>
          <w:rFonts w:ascii="Calibri" w:hAnsi="Calibri" w:cs="Calibri"/>
          <w:color w:val="1D1B11"/>
          <w:lang w:eastAsia="en-US"/>
        </w:rPr>
        <w:t xml:space="preserve"> composantes suivantes et leurs </w:t>
      </w:r>
      <w:r w:rsidR="00034133" w:rsidRPr="00FD2AB6">
        <w:rPr>
          <w:rFonts w:ascii="Calibri" w:hAnsi="Calibri" w:cs="Calibri"/>
          <w:color w:val="1D1B11"/>
          <w:lang w:eastAsia="en-US"/>
        </w:rPr>
        <w:t>caractéristiques :</w:t>
      </w:r>
    </w:p>
    <w:p w:rsidR="00034133" w:rsidRDefault="00034133" w:rsidP="00FD2AB6">
      <w:pPr>
        <w:pStyle w:val="Paragraphedeliste"/>
        <w:numPr>
          <w:ilvl w:val="0"/>
          <w:numId w:val="12"/>
        </w:numPr>
        <w:spacing w:after="0" w:line="240" w:lineRule="auto"/>
        <w:jc w:val="left"/>
        <w:rPr>
          <w:rFonts w:ascii="Calibri" w:hAnsi="Calibri" w:cs="Calibri"/>
          <w:color w:val="1D1B11"/>
          <w:lang w:eastAsia="en-US"/>
        </w:rPr>
      </w:pPr>
      <w:r w:rsidRPr="00FD2AB6">
        <w:rPr>
          <w:rFonts w:ascii="Calibri" w:hAnsi="Calibri" w:cs="Calibri"/>
          <w:b/>
          <w:color w:val="1D1B11"/>
          <w:lang w:eastAsia="en-US"/>
        </w:rPr>
        <w:t>Comportement à l’humidité</w:t>
      </w:r>
      <w:r w:rsidRPr="00FD2AB6">
        <w:rPr>
          <w:rFonts w:ascii="Calibri" w:hAnsi="Calibri" w:cs="Calibri"/>
          <w:color w:val="1D1B11"/>
          <w:lang w:eastAsia="en-US"/>
        </w:rPr>
        <w:t xml:space="preserve"> : le béton n’a aucune caractéristique hydrophile. Le béton n’est pas un milieu favorable au développement des moisissures en raison de sa composition essentiellement minérale et de ses propriétés alcalines ;</w:t>
      </w:r>
    </w:p>
    <w:p w:rsidR="00034133" w:rsidRPr="00FD2AB6" w:rsidRDefault="00034133" w:rsidP="00FD2AB6">
      <w:pPr>
        <w:pStyle w:val="Paragraphedeliste"/>
        <w:numPr>
          <w:ilvl w:val="0"/>
          <w:numId w:val="12"/>
        </w:numPr>
        <w:spacing w:after="0" w:line="240" w:lineRule="auto"/>
        <w:jc w:val="left"/>
        <w:rPr>
          <w:rFonts w:ascii="Calibri" w:hAnsi="Calibri" w:cs="Calibri"/>
          <w:color w:val="1D1B11"/>
          <w:lang w:eastAsia="en-US"/>
        </w:rPr>
      </w:pPr>
      <w:r w:rsidRPr="00FD2AB6">
        <w:rPr>
          <w:rFonts w:ascii="Calibri" w:hAnsi="Calibri" w:cs="Calibri"/>
          <w:b/>
          <w:color w:val="1D1B11"/>
          <w:lang w:eastAsia="en-US"/>
        </w:rPr>
        <w:t>Performance thermique</w:t>
      </w:r>
      <w:r w:rsidRPr="00FD2AB6">
        <w:rPr>
          <w:rFonts w:ascii="Calibri" w:hAnsi="Calibri" w:cs="Calibri"/>
          <w:color w:val="1D1B11"/>
          <w:lang w:eastAsia="en-US"/>
        </w:rPr>
        <w:t xml:space="preserve"> : la forte inertie thermique du béton permet d’écrêter les pics de température et donc de diminuer les consommations énergétiques tout en assurant une température intérieure constante favorisant le confort de l’usager</w:t>
      </w:r>
    </w:p>
    <w:p w:rsidR="00034133" w:rsidRDefault="00034133" w:rsidP="00CC7C27">
      <w:pPr>
        <w:spacing w:after="0" w:line="240" w:lineRule="auto"/>
        <w:jc w:val="left"/>
        <w:rPr>
          <w:rFonts w:ascii="Calibri" w:hAnsi="Calibri" w:cs="Calibri"/>
          <w:color w:val="1D1B11"/>
          <w:highlight w:val="magenta"/>
          <w:lang w:eastAsia="en-US"/>
        </w:rPr>
      </w:pPr>
    </w:p>
    <w:p w:rsidR="00034133" w:rsidRPr="00FD2AB6" w:rsidRDefault="00034133" w:rsidP="00CC7C27">
      <w:pPr>
        <w:spacing w:after="0" w:line="240" w:lineRule="auto"/>
        <w:jc w:val="left"/>
        <w:rPr>
          <w:rFonts w:ascii="Calibri" w:hAnsi="Calibri" w:cs="Calibri"/>
          <w:b/>
          <w:color w:val="1D1B11"/>
          <w:lang w:eastAsia="en-US"/>
        </w:rPr>
      </w:pPr>
      <w:r w:rsidRPr="00FD2AB6">
        <w:rPr>
          <w:rFonts w:ascii="Calibri" w:hAnsi="Calibri" w:cs="Calibri"/>
          <w:b/>
          <w:color w:val="1D1B11"/>
          <w:lang w:eastAsia="en-US"/>
        </w:rPr>
        <w:t xml:space="preserve">Caractéristiques du produit participant à la création des conditions de </w:t>
      </w:r>
      <w:r w:rsidRPr="00FD2AB6">
        <w:rPr>
          <w:rFonts w:ascii="Calibri" w:hAnsi="Calibri" w:cs="Calibri"/>
          <w:b/>
          <w:color w:val="1D1B11"/>
          <w:u w:val="single"/>
          <w:lang w:eastAsia="en-US"/>
        </w:rPr>
        <w:t>confort acoustique</w:t>
      </w:r>
      <w:r w:rsidRPr="00FD2AB6">
        <w:rPr>
          <w:rFonts w:ascii="Calibri" w:hAnsi="Calibri" w:cs="Calibri"/>
          <w:b/>
          <w:color w:val="1D1B11"/>
          <w:lang w:eastAsia="en-US"/>
        </w:rPr>
        <w:t xml:space="preserve"> dans le bâtiment</w:t>
      </w:r>
    </w:p>
    <w:p w:rsidR="00034133" w:rsidRPr="00FD2AB6" w:rsidRDefault="00034133" w:rsidP="00FD2AB6">
      <w:pPr>
        <w:spacing w:after="0" w:line="240" w:lineRule="auto"/>
        <w:jc w:val="left"/>
        <w:rPr>
          <w:rFonts w:ascii="Calibri" w:hAnsi="Calibri" w:cs="Calibri"/>
          <w:color w:val="1D1B11"/>
          <w:lang w:eastAsia="en-US"/>
        </w:rPr>
      </w:pPr>
      <w:r w:rsidRPr="0058398F">
        <w:rPr>
          <w:rFonts w:ascii="Calibri" w:hAnsi="Calibri" w:cs="Calibri"/>
          <w:color w:val="1D1B11"/>
          <w:lang w:eastAsia="en-US"/>
        </w:rPr>
        <w:t>Le béton permet, grâce à sa masse, de réduire considérablement les bruits intérieurs et extérieurs à un bâtiment. La diminution du niveau aérien apportée par une paroi est principalement fonction du poids de cette paroi. A titre d’exemple l’affaiblissement acoustique apporté par un mur en béton armé de 15 cm d’épaisseur est d’environ 50 dB.</w:t>
      </w:r>
    </w:p>
    <w:p w:rsidR="00034133" w:rsidRPr="00DC3681" w:rsidRDefault="00034133" w:rsidP="00CC7C27">
      <w:pPr>
        <w:spacing w:after="0" w:line="240" w:lineRule="auto"/>
        <w:jc w:val="left"/>
        <w:rPr>
          <w:rFonts w:ascii="Calibri" w:hAnsi="Calibri" w:cs="Calibri"/>
          <w:b/>
          <w:color w:val="1D1B11"/>
          <w:highlight w:val="magenta"/>
          <w:lang w:eastAsia="en-US"/>
        </w:rPr>
      </w:pPr>
    </w:p>
    <w:p w:rsidR="00034133" w:rsidRPr="00FD2AB6" w:rsidRDefault="00034133" w:rsidP="00CC7C27">
      <w:pPr>
        <w:spacing w:after="0" w:line="240" w:lineRule="auto"/>
        <w:jc w:val="left"/>
        <w:rPr>
          <w:rFonts w:ascii="Calibri" w:hAnsi="Calibri" w:cs="Calibri"/>
          <w:b/>
          <w:color w:val="1D1B11"/>
          <w:lang w:eastAsia="en-US"/>
        </w:rPr>
      </w:pPr>
      <w:r w:rsidRPr="00FD2AB6">
        <w:rPr>
          <w:rFonts w:ascii="Calibri" w:hAnsi="Calibri" w:cs="Calibri"/>
          <w:b/>
          <w:color w:val="1D1B11"/>
          <w:lang w:eastAsia="en-US"/>
        </w:rPr>
        <w:t xml:space="preserve">Caractéristiques du produit participant à la création des conditions de </w:t>
      </w:r>
      <w:r w:rsidRPr="00FD2AB6">
        <w:rPr>
          <w:rFonts w:ascii="Calibri" w:hAnsi="Calibri" w:cs="Calibri"/>
          <w:b/>
          <w:color w:val="1D1B11"/>
          <w:u w:val="single"/>
          <w:lang w:eastAsia="en-US"/>
        </w:rPr>
        <w:t>confort visuel</w:t>
      </w:r>
      <w:r w:rsidRPr="00FD2AB6">
        <w:rPr>
          <w:rFonts w:ascii="Calibri" w:hAnsi="Calibri" w:cs="Calibri"/>
          <w:b/>
          <w:color w:val="1D1B11"/>
          <w:lang w:eastAsia="en-US"/>
        </w:rPr>
        <w:t xml:space="preserve"> dans le bâtiment</w:t>
      </w:r>
    </w:p>
    <w:p w:rsidR="00034133" w:rsidRPr="00FD2AB6" w:rsidRDefault="00034133" w:rsidP="00FD2AB6">
      <w:pPr>
        <w:spacing w:after="0" w:line="240" w:lineRule="auto"/>
        <w:jc w:val="left"/>
        <w:rPr>
          <w:rFonts w:ascii="Calibri" w:hAnsi="Calibri" w:cs="Calibri"/>
          <w:color w:val="1D1B11"/>
          <w:lang w:eastAsia="en-US"/>
        </w:rPr>
      </w:pPr>
      <w:r w:rsidRPr="00FD2AB6">
        <w:rPr>
          <w:rFonts w:ascii="Calibri" w:hAnsi="Calibri" w:cs="Calibri"/>
          <w:color w:val="1D1B11"/>
          <w:lang w:eastAsia="en-US"/>
        </w:rPr>
        <w:t>Le béton brut peut être traité de manière esthétique (désactivation, poliss</w:t>
      </w:r>
      <w:r>
        <w:rPr>
          <w:rFonts w:ascii="Calibri" w:hAnsi="Calibri" w:cs="Calibri"/>
          <w:color w:val="1D1B11"/>
          <w:lang w:eastAsia="en-US"/>
        </w:rPr>
        <w:t xml:space="preserve">age, sablage, matriçage, etc.). Par </w:t>
      </w:r>
      <w:r w:rsidRPr="00FD2AB6">
        <w:rPr>
          <w:rFonts w:ascii="Calibri" w:hAnsi="Calibri" w:cs="Calibri"/>
          <w:color w:val="1D1B11"/>
          <w:lang w:eastAsia="en-US"/>
        </w:rPr>
        <w:t>ailleurs, il est apte à recevoir tout type de revêtement esthétique de finition (lasures, carrelages, vêtures,</w:t>
      </w:r>
      <w:r>
        <w:rPr>
          <w:rFonts w:ascii="Calibri" w:hAnsi="Calibri" w:cs="Calibri"/>
          <w:color w:val="1D1B11"/>
          <w:lang w:eastAsia="en-US"/>
        </w:rPr>
        <w:t xml:space="preserve"> etc.)</w:t>
      </w:r>
      <w:r w:rsidRPr="00FD2AB6">
        <w:rPr>
          <w:rFonts w:ascii="Calibri" w:hAnsi="Calibri" w:cs="Calibri"/>
          <w:color w:val="1D1B11"/>
          <w:lang w:eastAsia="en-US"/>
        </w:rPr>
        <w:t>.</w:t>
      </w:r>
    </w:p>
    <w:p w:rsidR="00034133" w:rsidRPr="00DC3681" w:rsidRDefault="00034133" w:rsidP="00CC7C27">
      <w:pPr>
        <w:spacing w:after="0" w:line="240" w:lineRule="auto"/>
        <w:jc w:val="left"/>
        <w:rPr>
          <w:rFonts w:ascii="Calibri" w:hAnsi="Calibri" w:cs="Calibri"/>
          <w:b/>
          <w:color w:val="1D1B11"/>
          <w:highlight w:val="magenta"/>
          <w:lang w:eastAsia="en-US"/>
        </w:rPr>
      </w:pPr>
    </w:p>
    <w:p w:rsidR="00034133" w:rsidRPr="00EF068E" w:rsidRDefault="00034133" w:rsidP="00CC7C27">
      <w:pPr>
        <w:spacing w:after="0" w:line="240" w:lineRule="auto"/>
        <w:jc w:val="left"/>
        <w:rPr>
          <w:rFonts w:ascii="Calibri" w:hAnsi="Calibri" w:cs="Calibri"/>
          <w:b/>
          <w:color w:val="1D1B11"/>
          <w:lang w:eastAsia="en-US"/>
        </w:rPr>
      </w:pPr>
      <w:r w:rsidRPr="00FD2AB6">
        <w:rPr>
          <w:rFonts w:ascii="Calibri" w:hAnsi="Calibri" w:cs="Calibri"/>
          <w:b/>
          <w:color w:val="1D1B11"/>
          <w:lang w:eastAsia="en-US"/>
        </w:rPr>
        <w:t xml:space="preserve">Caractéristiques du produit participant à la création des conditions de </w:t>
      </w:r>
      <w:r w:rsidRPr="00FD2AB6">
        <w:rPr>
          <w:rFonts w:ascii="Calibri" w:hAnsi="Calibri" w:cs="Calibri"/>
          <w:b/>
          <w:color w:val="1D1B11"/>
          <w:u w:val="single"/>
          <w:lang w:eastAsia="en-US"/>
        </w:rPr>
        <w:t>confort olfactif</w:t>
      </w:r>
      <w:r w:rsidRPr="00FD2AB6">
        <w:rPr>
          <w:rFonts w:ascii="Calibri" w:hAnsi="Calibri" w:cs="Calibri"/>
          <w:b/>
          <w:color w:val="1D1B11"/>
          <w:lang w:eastAsia="en-US"/>
        </w:rPr>
        <w:t xml:space="preserve"> dans le bâtiment</w:t>
      </w:r>
    </w:p>
    <w:p w:rsidR="000014BF" w:rsidRDefault="00034133">
      <w:pPr>
        <w:spacing w:after="0" w:line="240" w:lineRule="auto"/>
        <w:jc w:val="left"/>
        <w:rPr>
          <w:rFonts w:ascii="Calibri" w:hAnsi="Calibri" w:cs="Calibri"/>
          <w:lang w:eastAsia="en-US"/>
        </w:rPr>
      </w:pPr>
      <w:r w:rsidRPr="00FD2AB6">
        <w:rPr>
          <w:rFonts w:ascii="Calibri" w:hAnsi="Calibri" w:cs="Calibri"/>
          <w:lang w:eastAsia="en-US"/>
        </w:rPr>
        <w:t>Le béton n’a pas d’odeur.</w:t>
      </w:r>
      <w:r w:rsidR="000014BF">
        <w:rPr>
          <w:rFonts w:ascii="Calibri" w:hAnsi="Calibri" w:cs="Calibri"/>
          <w:lang w:eastAsia="en-US"/>
        </w:rPr>
        <w:br w:type="page"/>
      </w:r>
    </w:p>
    <w:p w:rsidR="00034133" w:rsidRPr="00EF068E" w:rsidRDefault="00034133" w:rsidP="00F46204">
      <w:pPr>
        <w:pBdr>
          <w:bottom w:val="single" w:sz="8" w:space="1" w:color="0569C8"/>
        </w:pBdr>
        <w:spacing w:after="360" w:line="240" w:lineRule="auto"/>
        <w:jc w:val="left"/>
        <w:outlineLvl w:val="1"/>
        <w:rPr>
          <w:rFonts w:ascii="Arial Narrow" w:hAnsi="Arial Narrow" w:cs="Calibri"/>
          <w:b/>
          <w:color w:val="0569C8"/>
          <w:sz w:val="32"/>
          <w:lang w:eastAsia="en-US"/>
        </w:rPr>
      </w:pPr>
      <w:r w:rsidRPr="00EF068E">
        <w:rPr>
          <w:rFonts w:ascii="Arial Narrow" w:hAnsi="Arial Narrow" w:cs="Calibri"/>
          <w:b/>
          <w:color w:val="0569C8"/>
          <w:sz w:val="32"/>
          <w:lang w:eastAsia="en-US"/>
        </w:rPr>
        <w:t xml:space="preserve">Contribution environnementale positive </w:t>
      </w:r>
    </w:p>
    <w:p w:rsidR="00034133" w:rsidRDefault="00034133" w:rsidP="00FD2AB6">
      <w:pPr>
        <w:spacing w:after="0" w:line="240" w:lineRule="auto"/>
        <w:jc w:val="left"/>
        <w:rPr>
          <w:rFonts w:ascii="Calibri" w:hAnsi="Calibri" w:cs="Calibri"/>
          <w:lang w:eastAsia="en-US"/>
        </w:rPr>
      </w:pPr>
      <w:r w:rsidRPr="00860AE6">
        <w:rPr>
          <w:rFonts w:ascii="Calibri" w:hAnsi="Calibri" w:cs="Calibri"/>
          <w:lang w:eastAsia="en-US"/>
        </w:rPr>
        <w:t>Sur le plan de la maitrise des rejets, les centrales de béton prêt à l’emploi, s’inscrive</w:t>
      </w:r>
      <w:r w:rsidR="001F4326" w:rsidRPr="00860AE6">
        <w:rPr>
          <w:rFonts w:ascii="Calibri" w:hAnsi="Calibri" w:cs="Calibri"/>
          <w:lang w:eastAsia="en-US"/>
        </w:rPr>
        <w:t>nt</w:t>
      </w:r>
      <w:r w:rsidRPr="00860AE6">
        <w:rPr>
          <w:rFonts w:ascii="Calibri" w:hAnsi="Calibri" w:cs="Calibri"/>
          <w:lang w:eastAsia="en-US"/>
        </w:rPr>
        <w:t xml:space="preserve"> pleinement dans une l</w:t>
      </w:r>
      <w:r w:rsidR="00426E0E" w:rsidRPr="00860AE6">
        <w:rPr>
          <w:rFonts w:ascii="Calibri" w:hAnsi="Calibri" w:cs="Calibri"/>
          <w:lang w:eastAsia="en-US"/>
        </w:rPr>
        <w:t>ogique « zéro rejet ».</w:t>
      </w:r>
    </w:p>
    <w:p w:rsidR="00B42EC8" w:rsidRPr="00B42EC8" w:rsidRDefault="00B42EC8" w:rsidP="00FD2AB6">
      <w:pPr>
        <w:spacing w:after="0" w:line="240" w:lineRule="auto"/>
        <w:jc w:val="left"/>
        <w:rPr>
          <w:rFonts w:ascii="Calibri" w:hAnsi="Calibri" w:cs="Calibri"/>
          <w:b/>
          <w:lang w:eastAsia="en-US"/>
        </w:rPr>
      </w:pPr>
    </w:p>
    <w:sectPr w:rsidR="00B42EC8" w:rsidRPr="00B42EC8" w:rsidSect="000014BF">
      <w:footerReference w:type="default" r:id="rId1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E1B" w:rsidRDefault="00E96E1B" w:rsidP="00DC6FF5">
      <w:pPr>
        <w:spacing w:after="0" w:line="240" w:lineRule="auto"/>
      </w:pPr>
      <w:r>
        <w:separator/>
      </w:r>
    </w:p>
  </w:endnote>
  <w:endnote w:type="continuationSeparator" w:id="0">
    <w:p w:rsidR="00E96E1B" w:rsidRDefault="00E96E1B" w:rsidP="00DC6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AE9" w:rsidRDefault="005D6AE9">
    <w:pPr>
      <w:pStyle w:val="Pieddepage"/>
    </w:pPr>
    <w:r>
      <w:t xml:space="preserve">FDES – </w:t>
    </w:r>
    <w:r w:rsidR="00C31D0E">
      <w:rPr>
        <w:noProof/>
      </w:rPr>
      <w:t>Semelle en béton de dimension 1.00x1.00 m, C25/30 XC1 CEM III/B. </w:t>
    </w:r>
  </w:p>
  <w:p w:rsidR="005D6AE9" w:rsidRDefault="005D6AE9">
    <w:pPr>
      <w:pStyle w:val="Pieddepage"/>
    </w:pPr>
    <w:r>
      <w:fldChar w:fldCharType="begin"/>
    </w:r>
    <w:r>
      <w:instrText>PAGE   \* MERGEFORMAT</w:instrText>
    </w:r>
    <w:r>
      <w:fldChar w:fldCharType="separate"/>
    </w:r>
    <w:r w:rsidR="00C31D0E">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AE9" w:rsidRDefault="005D6AE9" w:rsidP="009E403C">
    <w:pPr>
      <w:pStyle w:val="Pieddepage"/>
    </w:pPr>
    <w:r>
      <w:t xml:space="preserve">FDES – </w:t>
    </w:r>
    <w:r w:rsidR="00C31D0E">
      <w:rPr>
        <w:noProof/>
      </w:rPr>
      <w:t>Semelle en béton de dimension 1.00x1.00 m, C25/30 XC1 CEM III/B. </w:t>
    </w:r>
  </w:p>
  <w:p w:rsidR="005D6AE9" w:rsidRDefault="005D6AE9">
    <w:pPr>
      <w:pStyle w:val="Pieddepage"/>
    </w:pPr>
    <w:r>
      <w:fldChar w:fldCharType="begin"/>
    </w:r>
    <w:r>
      <w:instrText>PAGE   \* MERGEFORMAT</w:instrText>
    </w:r>
    <w:r>
      <w:fldChar w:fldCharType="separate"/>
    </w:r>
    <w:r w:rsidR="00C31D0E">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AE9" w:rsidRDefault="005D6AE9" w:rsidP="009E403C">
    <w:pPr>
      <w:pStyle w:val="Pieddepage"/>
    </w:pPr>
    <w:r>
      <w:t xml:space="preserve">FDES – </w:t>
    </w:r>
    <w:r w:rsidR="00C31D0E">
      <w:rPr>
        <w:noProof/>
      </w:rPr>
      <w:t>Semelle en béton de dimension 1.00x1.00 m, C25/30 XC1 CEM III/B. </w:t>
    </w:r>
  </w:p>
  <w:p w:rsidR="005D6AE9" w:rsidRDefault="005D6AE9">
    <w:pPr>
      <w:pStyle w:val="Pieddepage"/>
    </w:pPr>
    <w:r>
      <w:fldChar w:fldCharType="begin"/>
    </w:r>
    <w:r>
      <w:instrText>PAGE   \* MERGEFORMAT</w:instrText>
    </w:r>
    <w:r>
      <w:fldChar w:fldCharType="separate"/>
    </w:r>
    <w:r w:rsidR="00C31D0E">
      <w:rPr>
        <w:noProof/>
      </w:rPr>
      <w:t>12</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AE9" w:rsidRDefault="005D6AE9" w:rsidP="009E403C">
    <w:pPr>
      <w:pStyle w:val="Pieddepage"/>
    </w:pPr>
    <w:r>
      <w:t xml:space="preserve">FDES – </w:t>
    </w:r>
    <w:r w:rsidR="00C31D0E">
      <w:rPr>
        <w:noProof/>
      </w:rPr>
      <w:t>Semelle en béton de dimension 1.00x1.00 m, C25/30 XC1 CEM III/B. </w:t>
    </w:r>
  </w:p>
  <w:p w:rsidR="005D6AE9" w:rsidRDefault="005D6AE9" w:rsidP="00C84015">
    <w:pPr>
      <w:pStyle w:val="Pieddepage"/>
      <w:tabs>
        <w:tab w:val="clear" w:pos="9072"/>
        <w:tab w:val="left" w:pos="4950"/>
      </w:tabs>
    </w:pPr>
    <w:r>
      <w:fldChar w:fldCharType="begin"/>
    </w:r>
    <w:r>
      <w:instrText>PAGE   \* MERGEFORMAT</w:instrText>
    </w:r>
    <w:r>
      <w:fldChar w:fldCharType="separate"/>
    </w:r>
    <w:r w:rsidR="00C31D0E">
      <w:rPr>
        <w:noProof/>
      </w:rPr>
      <w:t>15</w:t>
    </w:r>
    <w:r>
      <w:rPr>
        <w:noProof/>
      </w:rPr>
      <w:fldChar w:fldCharType="end"/>
    </w:r>
    <w:r>
      <w:rPr>
        <w:noProof/>
      </w:rPr>
      <w:tab/>
    </w:r>
    <w:r>
      <w:rPr>
        <w:noProo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E1B" w:rsidRDefault="00E96E1B" w:rsidP="00DC6FF5">
      <w:pPr>
        <w:spacing w:after="0" w:line="240" w:lineRule="auto"/>
      </w:pPr>
      <w:r>
        <w:separator/>
      </w:r>
    </w:p>
  </w:footnote>
  <w:footnote w:type="continuationSeparator" w:id="0">
    <w:p w:rsidR="00E96E1B" w:rsidRDefault="00E96E1B" w:rsidP="00DC6F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C536C"/>
    <w:multiLevelType w:val="hybridMultilevel"/>
    <w:tmpl w:val="1C58CFAA"/>
    <w:lvl w:ilvl="0" w:tplc="2580FF7A">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276712"/>
    <w:multiLevelType w:val="hybridMultilevel"/>
    <w:tmpl w:val="B89E19F4"/>
    <w:lvl w:ilvl="0" w:tplc="040C0003">
      <w:start w:val="1"/>
      <w:numFmt w:val="bullet"/>
      <w:lvlText w:val="o"/>
      <w:lvlJc w:val="left"/>
      <w:pPr>
        <w:ind w:left="1800" w:hanging="360"/>
      </w:pPr>
      <w:rPr>
        <w:rFonts w:ascii="Courier New" w:hAnsi="Courier New" w:hint="default"/>
      </w:rPr>
    </w:lvl>
    <w:lvl w:ilvl="1" w:tplc="040C0003" w:tentative="1">
      <w:start w:val="1"/>
      <w:numFmt w:val="bullet"/>
      <w:lvlText w:val="o"/>
      <w:lvlJc w:val="left"/>
      <w:pPr>
        <w:ind w:left="2520" w:hanging="360"/>
      </w:pPr>
      <w:rPr>
        <w:rFonts w:ascii="Courier New" w:hAnsi="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19F8680C"/>
    <w:multiLevelType w:val="hybridMultilevel"/>
    <w:tmpl w:val="52BE9F9C"/>
    <w:lvl w:ilvl="0" w:tplc="746E0CC6">
      <w:start w:val="1"/>
      <w:numFmt w:val="decimalZero"/>
      <w:lvlText w:val="%1"/>
      <w:lvlJc w:val="left"/>
      <w:pPr>
        <w:ind w:left="1068" w:hanging="360"/>
      </w:pPr>
      <w:rPr>
        <w:rFonts w:cs="Times New Roman" w:hint="default"/>
      </w:rPr>
    </w:lvl>
    <w:lvl w:ilvl="1" w:tplc="040C0019" w:tentative="1">
      <w:start w:val="1"/>
      <w:numFmt w:val="lowerLetter"/>
      <w:lvlText w:val="%2."/>
      <w:lvlJc w:val="left"/>
      <w:pPr>
        <w:ind w:left="1788" w:hanging="360"/>
      </w:pPr>
      <w:rPr>
        <w:rFonts w:cs="Times New Roman"/>
      </w:rPr>
    </w:lvl>
    <w:lvl w:ilvl="2" w:tplc="040C001B" w:tentative="1">
      <w:start w:val="1"/>
      <w:numFmt w:val="lowerRoman"/>
      <w:lvlText w:val="%3."/>
      <w:lvlJc w:val="right"/>
      <w:pPr>
        <w:ind w:left="2508" w:hanging="180"/>
      </w:pPr>
      <w:rPr>
        <w:rFonts w:cs="Times New Roman"/>
      </w:rPr>
    </w:lvl>
    <w:lvl w:ilvl="3" w:tplc="040C000F" w:tentative="1">
      <w:start w:val="1"/>
      <w:numFmt w:val="decimal"/>
      <w:lvlText w:val="%4."/>
      <w:lvlJc w:val="left"/>
      <w:pPr>
        <w:ind w:left="3228" w:hanging="360"/>
      </w:pPr>
      <w:rPr>
        <w:rFonts w:cs="Times New Roman"/>
      </w:rPr>
    </w:lvl>
    <w:lvl w:ilvl="4" w:tplc="040C0019" w:tentative="1">
      <w:start w:val="1"/>
      <w:numFmt w:val="lowerLetter"/>
      <w:lvlText w:val="%5."/>
      <w:lvlJc w:val="left"/>
      <w:pPr>
        <w:ind w:left="3948" w:hanging="360"/>
      </w:pPr>
      <w:rPr>
        <w:rFonts w:cs="Times New Roman"/>
      </w:rPr>
    </w:lvl>
    <w:lvl w:ilvl="5" w:tplc="040C001B" w:tentative="1">
      <w:start w:val="1"/>
      <w:numFmt w:val="lowerRoman"/>
      <w:lvlText w:val="%6."/>
      <w:lvlJc w:val="right"/>
      <w:pPr>
        <w:ind w:left="4668" w:hanging="180"/>
      </w:pPr>
      <w:rPr>
        <w:rFonts w:cs="Times New Roman"/>
      </w:rPr>
    </w:lvl>
    <w:lvl w:ilvl="6" w:tplc="040C000F" w:tentative="1">
      <w:start w:val="1"/>
      <w:numFmt w:val="decimal"/>
      <w:lvlText w:val="%7."/>
      <w:lvlJc w:val="left"/>
      <w:pPr>
        <w:ind w:left="5388" w:hanging="360"/>
      </w:pPr>
      <w:rPr>
        <w:rFonts w:cs="Times New Roman"/>
      </w:rPr>
    </w:lvl>
    <w:lvl w:ilvl="7" w:tplc="040C0019" w:tentative="1">
      <w:start w:val="1"/>
      <w:numFmt w:val="lowerLetter"/>
      <w:lvlText w:val="%8."/>
      <w:lvlJc w:val="left"/>
      <w:pPr>
        <w:ind w:left="6108" w:hanging="360"/>
      </w:pPr>
      <w:rPr>
        <w:rFonts w:cs="Times New Roman"/>
      </w:rPr>
    </w:lvl>
    <w:lvl w:ilvl="8" w:tplc="040C001B" w:tentative="1">
      <w:start w:val="1"/>
      <w:numFmt w:val="lowerRoman"/>
      <w:lvlText w:val="%9."/>
      <w:lvlJc w:val="right"/>
      <w:pPr>
        <w:ind w:left="6828" w:hanging="180"/>
      </w:pPr>
      <w:rPr>
        <w:rFonts w:cs="Times New Roman"/>
      </w:rPr>
    </w:lvl>
  </w:abstractNum>
  <w:abstractNum w:abstractNumId="3" w15:restartNumberingAfterBreak="0">
    <w:nsid w:val="207300FA"/>
    <w:multiLevelType w:val="hybridMultilevel"/>
    <w:tmpl w:val="126E480C"/>
    <w:lvl w:ilvl="0" w:tplc="2580FF7A">
      <w:start w:val="1"/>
      <w:numFmt w:val="bullet"/>
      <w:lvlText w:val="-"/>
      <w:lvlJc w:val="left"/>
      <w:pPr>
        <w:ind w:left="720" w:hanging="360"/>
      </w:pPr>
      <w:rPr>
        <w:rFonts w:ascii="Arial" w:hAnsi="Arial" w:hint="default"/>
      </w:rPr>
    </w:lvl>
    <w:lvl w:ilvl="1" w:tplc="290E6C86">
      <w:numFmt w:val="bullet"/>
      <w:lvlText w:val="·"/>
      <w:lvlJc w:val="left"/>
      <w:pPr>
        <w:ind w:left="1440" w:hanging="360"/>
      </w:pPr>
      <w:rPr>
        <w:rFonts w:ascii="Calibri" w:eastAsia="Times New Roman" w:hAnsi="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03732C"/>
    <w:multiLevelType w:val="hybridMultilevel"/>
    <w:tmpl w:val="41CA6DB0"/>
    <w:lvl w:ilvl="0" w:tplc="290E6C8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D15140"/>
    <w:multiLevelType w:val="hybridMultilevel"/>
    <w:tmpl w:val="8632C2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A11A34"/>
    <w:multiLevelType w:val="hybridMultilevel"/>
    <w:tmpl w:val="019C3A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BF3D51"/>
    <w:multiLevelType w:val="hybridMultilevel"/>
    <w:tmpl w:val="E190E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AC7EB8"/>
    <w:multiLevelType w:val="multilevel"/>
    <w:tmpl w:val="E3247D12"/>
    <w:lvl w:ilvl="0">
      <w:start w:val="1"/>
      <w:numFmt w:val="decimal"/>
      <w:pStyle w:val="berschri"/>
      <w:lvlText w:val="%1"/>
      <w:lvlJc w:val="left"/>
      <w:pPr>
        <w:tabs>
          <w:tab w:val="num" w:pos="432"/>
        </w:tabs>
        <w:ind w:left="432" w:hanging="432"/>
      </w:pPr>
      <w:rPr>
        <w:rFonts w:cs="Times New Roman"/>
        <w:b/>
        <w:i w:val="0"/>
      </w:rPr>
    </w:lvl>
    <w:lvl w:ilvl="1">
      <w:start w:val="1"/>
      <w:numFmt w:val="decimal"/>
      <w:pStyle w:val="berschri12"/>
      <w:lvlText w:val="%1.%2"/>
      <w:lvlJc w:val="left"/>
      <w:pPr>
        <w:tabs>
          <w:tab w:val="num" w:pos="360"/>
        </w:tabs>
      </w:pPr>
      <w:rPr>
        <w:rFonts w:cs="Times New Roman"/>
        <w:b/>
        <w:i w:val="0"/>
      </w:rPr>
    </w:lvl>
    <w:lvl w:ilvl="2">
      <w:start w:val="1"/>
      <w:numFmt w:val="decimal"/>
      <w:pStyle w:val="berschri11"/>
      <w:lvlText w:val="%1.%2.%3"/>
      <w:lvlJc w:val="left"/>
      <w:pPr>
        <w:tabs>
          <w:tab w:val="num" w:pos="862"/>
        </w:tabs>
        <w:ind w:left="142"/>
      </w:pPr>
      <w:rPr>
        <w:rFonts w:cs="Times New Roman"/>
        <w:b/>
        <w:i w:val="0"/>
      </w:rPr>
    </w:lvl>
    <w:lvl w:ilvl="3">
      <w:start w:val="1"/>
      <w:numFmt w:val="decimal"/>
      <w:pStyle w:val="berschri10"/>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9" w15:restartNumberingAfterBreak="0">
    <w:nsid w:val="3D912CF8"/>
    <w:multiLevelType w:val="hybridMultilevel"/>
    <w:tmpl w:val="B244635A"/>
    <w:lvl w:ilvl="0" w:tplc="290E6C8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281A43"/>
    <w:multiLevelType w:val="hybridMultilevel"/>
    <w:tmpl w:val="420AD07C"/>
    <w:lvl w:ilvl="0" w:tplc="290E6C8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8D7A5C"/>
    <w:multiLevelType w:val="hybridMultilevel"/>
    <w:tmpl w:val="0A4681C4"/>
    <w:lvl w:ilvl="0" w:tplc="290E6C8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CF40FA"/>
    <w:multiLevelType w:val="multilevel"/>
    <w:tmpl w:val="F6C6B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131E5A"/>
    <w:multiLevelType w:val="hybridMultilevel"/>
    <w:tmpl w:val="EF925008"/>
    <w:lvl w:ilvl="0" w:tplc="290E6C8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8260D2"/>
    <w:multiLevelType w:val="hybridMultilevel"/>
    <w:tmpl w:val="37D8BDA8"/>
    <w:lvl w:ilvl="0" w:tplc="290E6C8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3B3A77"/>
    <w:multiLevelType w:val="hybridMultilevel"/>
    <w:tmpl w:val="3A5057A0"/>
    <w:lvl w:ilvl="0" w:tplc="290E6C8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970463C"/>
    <w:multiLevelType w:val="hybridMultilevel"/>
    <w:tmpl w:val="65CCB58E"/>
    <w:lvl w:ilvl="0" w:tplc="290E6C8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BCB287C"/>
    <w:multiLevelType w:val="hybridMultilevel"/>
    <w:tmpl w:val="A0243558"/>
    <w:lvl w:ilvl="0" w:tplc="040C000F">
      <w:start w:val="1"/>
      <w:numFmt w:val="decimal"/>
      <w:lvlText w:val="%1."/>
      <w:lvlJc w:val="left"/>
      <w:pPr>
        <w:ind w:left="1074" w:hanging="360"/>
      </w:pPr>
      <w:rPr>
        <w:rFonts w:cs="Times New Roman" w:hint="default"/>
      </w:rPr>
    </w:lvl>
    <w:lvl w:ilvl="1" w:tplc="040C0003" w:tentative="1">
      <w:start w:val="1"/>
      <w:numFmt w:val="bullet"/>
      <w:lvlText w:val="o"/>
      <w:lvlJc w:val="left"/>
      <w:pPr>
        <w:ind w:left="1794" w:hanging="360"/>
      </w:pPr>
      <w:rPr>
        <w:rFonts w:ascii="Courier New" w:hAnsi="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18" w15:restartNumberingAfterBreak="0">
    <w:nsid w:val="6DF23E01"/>
    <w:multiLevelType w:val="hybridMultilevel"/>
    <w:tmpl w:val="BC42CF28"/>
    <w:lvl w:ilvl="0" w:tplc="290E6C8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6416410"/>
    <w:multiLevelType w:val="hybridMultilevel"/>
    <w:tmpl w:val="627CA9F4"/>
    <w:lvl w:ilvl="0" w:tplc="7A4EA86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1B">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0" w15:restartNumberingAfterBreak="0">
    <w:nsid w:val="76EE4E00"/>
    <w:multiLevelType w:val="hybridMultilevel"/>
    <w:tmpl w:val="8F88BADA"/>
    <w:lvl w:ilvl="0" w:tplc="C40A29FA">
      <w:start w:val="1"/>
      <w:numFmt w:val="bullet"/>
      <w:pStyle w:val="Paragraphedeliste1"/>
      <w:lvlText w:val=""/>
      <w:lvlJc w:val="left"/>
      <w:pPr>
        <w:ind w:left="720" w:hanging="360"/>
      </w:pPr>
      <w:rPr>
        <w:rFonts w:ascii="Symbol" w:hAnsi="Symbol" w:hint="default"/>
      </w:rPr>
    </w:lvl>
    <w:lvl w:ilvl="1" w:tplc="856E3776">
      <w:start w:val="1"/>
      <w:numFmt w:val="bullet"/>
      <w:pStyle w:val="Paragraphe2"/>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D72352"/>
    <w:multiLevelType w:val="hybridMultilevel"/>
    <w:tmpl w:val="1AA0D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21"/>
  </w:num>
  <w:num w:numId="3">
    <w:abstractNumId w:val="20"/>
  </w:num>
  <w:num w:numId="4">
    <w:abstractNumId w:val="19"/>
  </w:num>
  <w:num w:numId="5">
    <w:abstractNumId w:val="17"/>
  </w:num>
  <w:num w:numId="6">
    <w:abstractNumId w:val="8"/>
  </w:num>
  <w:num w:numId="7">
    <w:abstractNumId w:val="6"/>
  </w:num>
  <w:num w:numId="8">
    <w:abstractNumId w:val="5"/>
  </w:num>
  <w:num w:numId="9">
    <w:abstractNumId w:val="1"/>
  </w:num>
  <w:num w:numId="10">
    <w:abstractNumId w:val="0"/>
  </w:num>
  <w:num w:numId="11">
    <w:abstractNumId w:val="13"/>
  </w:num>
  <w:num w:numId="12">
    <w:abstractNumId w:val="7"/>
  </w:num>
  <w:num w:numId="13">
    <w:abstractNumId w:val="3"/>
  </w:num>
  <w:num w:numId="14">
    <w:abstractNumId w:val="4"/>
  </w:num>
  <w:num w:numId="15">
    <w:abstractNumId w:val="11"/>
  </w:num>
  <w:num w:numId="16">
    <w:abstractNumId w:val="14"/>
  </w:num>
  <w:num w:numId="17">
    <w:abstractNumId w:val="9"/>
  </w:num>
  <w:num w:numId="18">
    <w:abstractNumId w:val="10"/>
  </w:num>
  <w:num w:numId="19">
    <w:abstractNumId w:val="15"/>
  </w:num>
  <w:num w:numId="20">
    <w:abstractNumId w:val="18"/>
  </w:num>
  <w:num w:numId="21">
    <w:abstractNumId w:val="16"/>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C7C27"/>
    <w:rsid w:val="000014BF"/>
    <w:rsid w:val="00012668"/>
    <w:rsid w:val="00015AF8"/>
    <w:rsid w:val="00024F6C"/>
    <w:rsid w:val="0002632D"/>
    <w:rsid w:val="00034133"/>
    <w:rsid w:val="00040751"/>
    <w:rsid w:val="000437DD"/>
    <w:rsid w:val="000467B2"/>
    <w:rsid w:val="00055EF4"/>
    <w:rsid w:val="00056742"/>
    <w:rsid w:val="00061B82"/>
    <w:rsid w:val="0006339D"/>
    <w:rsid w:val="00064C32"/>
    <w:rsid w:val="00070191"/>
    <w:rsid w:val="00073760"/>
    <w:rsid w:val="000841A0"/>
    <w:rsid w:val="00085B21"/>
    <w:rsid w:val="000868E4"/>
    <w:rsid w:val="00093B9F"/>
    <w:rsid w:val="0009407C"/>
    <w:rsid w:val="000A0EE5"/>
    <w:rsid w:val="000A2F19"/>
    <w:rsid w:val="000A4805"/>
    <w:rsid w:val="000A5A81"/>
    <w:rsid w:val="000B1565"/>
    <w:rsid w:val="000D4347"/>
    <w:rsid w:val="000E6504"/>
    <w:rsid w:val="000F54B9"/>
    <w:rsid w:val="0010487B"/>
    <w:rsid w:val="00105DE7"/>
    <w:rsid w:val="001060A5"/>
    <w:rsid w:val="001101A8"/>
    <w:rsid w:val="00117444"/>
    <w:rsid w:val="00117B90"/>
    <w:rsid w:val="00120173"/>
    <w:rsid w:val="00121B6E"/>
    <w:rsid w:val="00123C89"/>
    <w:rsid w:val="00125740"/>
    <w:rsid w:val="00126ED9"/>
    <w:rsid w:val="00137463"/>
    <w:rsid w:val="00142F6B"/>
    <w:rsid w:val="00145C27"/>
    <w:rsid w:val="001532B5"/>
    <w:rsid w:val="00162E34"/>
    <w:rsid w:val="0017648E"/>
    <w:rsid w:val="00180A36"/>
    <w:rsid w:val="00183D1E"/>
    <w:rsid w:val="001848DA"/>
    <w:rsid w:val="00193645"/>
    <w:rsid w:val="001968D9"/>
    <w:rsid w:val="001B05D1"/>
    <w:rsid w:val="001C015E"/>
    <w:rsid w:val="001C5CA9"/>
    <w:rsid w:val="001D236D"/>
    <w:rsid w:val="001D2F4A"/>
    <w:rsid w:val="001D3C87"/>
    <w:rsid w:val="001F4326"/>
    <w:rsid w:val="001F4B0F"/>
    <w:rsid w:val="001F57E5"/>
    <w:rsid w:val="0020275B"/>
    <w:rsid w:val="002120C8"/>
    <w:rsid w:val="00213210"/>
    <w:rsid w:val="00220183"/>
    <w:rsid w:val="0022390C"/>
    <w:rsid w:val="002470E2"/>
    <w:rsid w:val="00260109"/>
    <w:rsid w:val="00261E92"/>
    <w:rsid w:val="00267D6F"/>
    <w:rsid w:val="00271D18"/>
    <w:rsid w:val="0028564A"/>
    <w:rsid w:val="002A0ED6"/>
    <w:rsid w:val="002A5AB8"/>
    <w:rsid w:val="002C5FF5"/>
    <w:rsid w:val="002D2102"/>
    <w:rsid w:val="002D3609"/>
    <w:rsid w:val="002D4795"/>
    <w:rsid w:val="002E1FBA"/>
    <w:rsid w:val="002E4D17"/>
    <w:rsid w:val="002E5CEF"/>
    <w:rsid w:val="00301688"/>
    <w:rsid w:val="00306B18"/>
    <w:rsid w:val="0031115F"/>
    <w:rsid w:val="0031317D"/>
    <w:rsid w:val="00317FB6"/>
    <w:rsid w:val="003208B5"/>
    <w:rsid w:val="00341E33"/>
    <w:rsid w:val="003520F3"/>
    <w:rsid w:val="0036155E"/>
    <w:rsid w:val="00364471"/>
    <w:rsid w:val="00370F3F"/>
    <w:rsid w:val="0038273C"/>
    <w:rsid w:val="003832A8"/>
    <w:rsid w:val="00387D86"/>
    <w:rsid w:val="00390A44"/>
    <w:rsid w:val="00394033"/>
    <w:rsid w:val="00397A88"/>
    <w:rsid w:val="003B0506"/>
    <w:rsid w:val="003B3610"/>
    <w:rsid w:val="003B48EA"/>
    <w:rsid w:val="003C6793"/>
    <w:rsid w:val="003C6DC5"/>
    <w:rsid w:val="003C7353"/>
    <w:rsid w:val="003D2B45"/>
    <w:rsid w:val="003E231E"/>
    <w:rsid w:val="003F02E0"/>
    <w:rsid w:val="003F1123"/>
    <w:rsid w:val="003F57EC"/>
    <w:rsid w:val="00401C3E"/>
    <w:rsid w:val="00402F8A"/>
    <w:rsid w:val="00403AB1"/>
    <w:rsid w:val="00405739"/>
    <w:rsid w:val="00412B18"/>
    <w:rsid w:val="00412E16"/>
    <w:rsid w:val="00414B51"/>
    <w:rsid w:val="00422C08"/>
    <w:rsid w:val="0042388D"/>
    <w:rsid w:val="00424194"/>
    <w:rsid w:val="00426E0E"/>
    <w:rsid w:val="00434CC6"/>
    <w:rsid w:val="00445AB2"/>
    <w:rsid w:val="004505E1"/>
    <w:rsid w:val="00451CD3"/>
    <w:rsid w:val="00453C6D"/>
    <w:rsid w:val="004556E1"/>
    <w:rsid w:val="00461386"/>
    <w:rsid w:val="0046717D"/>
    <w:rsid w:val="00467C7E"/>
    <w:rsid w:val="00471ADC"/>
    <w:rsid w:val="00474B15"/>
    <w:rsid w:val="00475751"/>
    <w:rsid w:val="00484DA3"/>
    <w:rsid w:val="00485107"/>
    <w:rsid w:val="00487CCE"/>
    <w:rsid w:val="00495440"/>
    <w:rsid w:val="004A4244"/>
    <w:rsid w:val="004A549B"/>
    <w:rsid w:val="004B797F"/>
    <w:rsid w:val="004C5DB0"/>
    <w:rsid w:val="004D0DC9"/>
    <w:rsid w:val="004E3E94"/>
    <w:rsid w:val="004E474A"/>
    <w:rsid w:val="004E7495"/>
    <w:rsid w:val="004F1CEB"/>
    <w:rsid w:val="004F2C7C"/>
    <w:rsid w:val="00501F8D"/>
    <w:rsid w:val="00503429"/>
    <w:rsid w:val="00506643"/>
    <w:rsid w:val="00511D38"/>
    <w:rsid w:val="005124F7"/>
    <w:rsid w:val="00523901"/>
    <w:rsid w:val="0052439E"/>
    <w:rsid w:val="00525009"/>
    <w:rsid w:val="0053732F"/>
    <w:rsid w:val="00541304"/>
    <w:rsid w:val="00552F9A"/>
    <w:rsid w:val="00553CAB"/>
    <w:rsid w:val="00555636"/>
    <w:rsid w:val="00562038"/>
    <w:rsid w:val="0056302C"/>
    <w:rsid w:val="00564078"/>
    <w:rsid w:val="00564C82"/>
    <w:rsid w:val="00576A10"/>
    <w:rsid w:val="00580837"/>
    <w:rsid w:val="00581B74"/>
    <w:rsid w:val="0058398F"/>
    <w:rsid w:val="005843C8"/>
    <w:rsid w:val="005940D9"/>
    <w:rsid w:val="005B7810"/>
    <w:rsid w:val="005C1ED8"/>
    <w:rsid w:val="005C5250"/>
    <w:rsid w:val="005D6AE9"/>
    <w:rsid w:val="005E58CB"/>
    <w:rsid w:val="005E7C20"/>
    <w:rsid w:val="005F21C0"/>
    <w:rsid w:val="00614E56"/>
    <w:rsid w:val="00622FB7"/>
    <w:rsid w:val="006243A2"/>
    <w:rsid w:val="006350EA"/>
    <w:rsid w:val="00636131"/>
    <w:rsid w:val="00641485"/>
    <w:rsid w:val="00645722"/>
    <w:rsid w:val="00666467"/>
    <w:rsid w:val="006705DD"/>
    <w:rsid w:val="00671370"/>
    <w:rsid w:val="00682E6F"/>
    <w:rsid w:val="00685684"/>
    <w:rsid w:val="00686B5E"/>
    <w:rsid w:val="006A0B7C"/>
    <w:rsid w:val="006A14BC"/>
    <w:rsid w:val="006A64F1"/>
    <w:rsid w:val="006B6BB4"/>
    <w:rsid w:val="006C05B5"/>
    <w:rsid w:val="006C6828"/>
    <w:rsid w:val="006C702C"/>
    <w:rsid w:val="006D3227"/>
    <w:rsid w:val="006E3F43"/>
    <w:rsid w:val="006E5B7C"/>
    <w:rsid w:val="006F4121"/>
    <w:rsid w:val="006F7A68"/>
    <w:rsid w:val="007061B9"/>
    <w:rsid w:val="00714CE3"/>
    <w:rsid w:val="00722D6C"/>
    <w:rsid w:val="00724B9A"/>
    <w:rsid w:val="00725782"/>
    <w:rsid w:val="0073437E"/>
    <w:rsid w:val="007429BC"/>
    <w:rsid w:val="00747859"/>
    <w:rsid w:val="00750CF6"/>
    <w:rsid w:val="0076205F"/>
    <w:rsid w:val="00767A8E"/>
    <w:rsid w:val="00772277"/>
    <w:rsid w:val="00772FB0"/>
    <w:rsid w:val="0077761E"/>
    <w:rsid w:val="00780E90"/>
    <w:rsid w:val="00795CC1"/>
    <w:rsid w:val="007A32F1"/>
    <w:rsid w:val="007A5033"/>
    <w:rsid w:val="007A72E7"/>
    <w:rsid w:val="007B104B"/>
    <w:rsid w:val="007B2E8E"/>
    <w:rsid w:val="007B2FD7"/>
    <w:rsid w:val="007C200A"/>
    <w:rsid w:val="007D21C7"/>
    <w:rsid w:val="007E1F06"/>
    <w:rsid w:val="007E6644"/>
    <w:rsid w:val="007E7DAF"/>
    <w:rsid w:val="007F71CF"/>
    <w:rsid w:val="0081049E"/>
    <w:rsid w:val="00813FA5"/>
    <w:rsid w:val="0081653D"/>
    <w:rsid w:val="00822764"/>
    <w:rsid w:val="0083542A"/>
    <w:rsid w:val="008416C4"/>
    <w:rsid w:val="0085128E"/>
    <w:rsid w:val="00851514"/>
    <w:rsid w:val="00853CA2"/>
    <w:rsid w:val="00860AE6"/>
    <w:rsid w:val="00860C08"/>
    <w:rsid w:val="008626D4"/>
    <w:rsid w:val="00862D90"/>
    <w:rsid w:val="00867426"/>
    <w:rsid w:val="0086770D"/>
    <w:rsid w:val="00897090"/>
    <w:rsid w:val="008A3D03"/>
    <w:rsid w:val="008B19E5"/>
    <w:rsid w:val="008B34A3"/>
    <w:rsid w:val="008B3CBF"/>
    <w:rsid w:val="008B3CD9"/>
    <w:rsid w:val="008C1B8D"/>
    <w:rsid w:val="008C49DA"/>
    <w:rsid w:val="008D0723"/>
    <w:rsid w:val="008D5A7A"/>
    <w:rsid w:val="008D6766"/>
    <w:rsid w:val="008D7D3E"/>
    <w:rsid w:val="008E2FB3"/>
    <w:rsid w:val="008E3D8D"/>
    <w:rsid w:val="008E5DD9"/>
    <w:rsid w:val="008F0E72"/>
    <w:rsid w:val="008F158E"/>
    <w:rsid w:val="008F60B7"/>
    <w:rsid w:val="00900A06"/>
    <w:rsid w:val="00901A22"/>
    <w:rsid w:val="00914F64"/>
    <w:rsid w:val="00924947"/>
    <w:rsid w:val="00931505"/>
    <w:rsid w:val="00940422"/>
    <w:rsid w:val="00945484"/>
    <w:rsid w:val="0094708C"/>
    <w:rsid w:val="00947C05"/>
    <w:rsid w:val="00952024"/>
    <w:rsid w:val="00956906"/>
    <w:rsid w:val="0096288F"/>
    <w:rsid w:val="009657F1"/>
    <w:rsid w:val="00974AB6"/>
    <w:rsid w:val="0097502B"/>
    <w:rsid w:val="0097776E"/>
    <w:rsid w:val="00984982"/>
    <w:rsid w:val="0099340D"/>
    <w:rsid w:val="009A5C50"/>
    <w:rsid w:val="009A6914"/>
    <w:rsid w:val="009A6BF2"/>
    <w:rsid w:val="009B556C"/>
    <w:rsid w:val="009C06E3"/>
    <w:rsid w:val="009C2170"/>
    <w:rsid w:val="009D2005"/>
    <w:rsid w:val="009D21DB"/>
    <w:rsid w:val="009D6C14"/>
    <w:rsid w:val="009D7D59"/>
    <w:rsid w:val="009E3120"/>
    <w:rsid w:val="009E403C"/>
    <w:rsid w:val="009E5F7E"/>
    <w:rsid w:val="009F31CD"/>
    <w:rsid w:val="00A0218C"/>
    <w:rsid w:val="00A02919"/>
    <w:rsid w:val="00A0505E"/>
    <w:rsid w:val="00A0586F"/>
    <w:rsid w:val="00A143C3"/>
    <w:rsid w:val="00A42722"/>
    <w:rsid w:val="00A45053"/>
    <w:rsid w:val="00A50DEA"/>
    <w:rsid w:val="00A554B5"/>
    <w:rsid w:val="00A668A2"/>
    <w:rsid w:val="00A66B9F"/>
    <w:rsid w:val="00A70FCF"/>
    <w:rsid w:val="00A73B2A"/>
    <w:rsid w:val="00A73B62"/>
    <w:rsid w:val="00A86708"/>
    <w:rsid w:val="00A900F0"/>
    <w:rsid w:val="00A91BAF"/>
    <w:rsid w:val="00AA5F6D"/>
    <w:rsid w:val="00AB26CA"/>
    <w:rsid w:val="00AB34ED"/>
    <w:rsid w:val="00AB5C66"/>
    <w:rsid w:val="00AC0543"/>
    <w:rsid w:val="00AC18E1"/>
    <w:rsid w:val="00AD3808"/>
    <w:rsid w:val="00AD54A8"/>
    <w:rsid w:val="00AE2106"/>
    <w:rsid w:val="00AE392F"/>
    <w:rsid w:val="00B0170E"/>
    <w:rsid w:val="00B12A03"/>
    <w:rsid w:val="00B13032"/>
    <w:rsid w:val="00B153ED"/>
    <w:rsid w:val="00B20645"/>
    <w:rsid w:val="00B20DB8"/>
    <w:rsid w:val="00B22EE1"/>
    <w:rsid w:val="00B24984"/>
    <w:rsid w:val="00B3059A"/>
    <w:rsid w:val="00B40E07"/>
    <w:rsid w:val="00B41301"/>
    <w:rsid w:val="00B42A46"/>
    <w:rsid w:val="00B42D8B"/>
    <w:rsid w:val="00B42EC8"/>
    <w:rsid w:val="00B436A2"/>
    <w:rsid w:val="00B5133B"/>
    <w:rsid w:val="00B5298C"/>
    <w:rsid w:val="00B53B3A"/>
    <w:rsid w:val="00B53DEC"/>
    <w:rsid w:val="00B53E03"/>
    <w:rsid w:val="00B5628A"/>
    <w:rsid w:val="00B62825"/>
    <w:rsid w:val="00B64D24"/>
    <w:rsid w:val="00B67127"/>
    <w:rsid w:val="00B773A5"/>
    <w:rsid w:val="00B812DB"/>
    <w:rsid w:val="00B84896"/>
    <w:rsid w:val="00B85F56"/>
    <w:rsid w:val="00B86965"/>
    <w:rsid w:val="00B9041A"/>
    <w:rsid w:val="00B93534"/>
    <w:rsid w:val="00BA1C1B"/>
    <w:rsid w:val="00BA58A8"/>
    <w:rsid w:val="00BB2FB2"/>
    <w:rsid w:val="00BC13D5"/>
    <w:rsid w:val="00BC43E5"/>
    <w:rsid w:val="00BC7CED"/>
    <w:rsid w:val="00BD4EED"/>
    <w:rsid w:val="00BD53E0"/>
    <w:rsid w:val="00BD7EA7"/>
    <w:rsid w:val="00BE134A"/>
    <w:rsid w:val="00BF3479"/>
    <w:rsid w:val="00C10548"/>
    <w:rsid w:val="00C11D86"/>
    <w:rsid w:val="00C13CEE"/>
    <w:rsid w:val="00C1434C"/>
    <w:rsid w:val="00C2247F"/>
    <w:rsid w:val="00C231FA"/>
    <w:rsid w:val="00C31D0E"/>
    <w:rsid w:val="00C34933"/>
    <w:rsid w:val="00C506A9"/>
    <w:rsid w:val="00C543CD"/>
    <w:rsid w:val="00C56E9C"/>
    <w:rsid w:val="00C62995"/>
    <w:rsid w:val="00C666BE"/>
    <w:rsid w:val="00C81D7A"/>
    <w:rsid w:val="00C81F57"/>
    <w:rsid w:val="00C84015"/>
    <w:rsid w:val="00C86520"/>
    <w:rsid w:val="00C96434"/>
    <w:rsid w:val="00CA11FA"/>
    <w:rsid w:val="00CA3D95"/>
    <w:rsid w:val="00CA7328"/>
    <w:rsid w:val="00CB6952"/>
    <w:rsid w:val="00CB71E7"/>
    <w:rsid w:val="00CB7B41"/>
    <w:rsid w:val="00CC11AA"/>
    <w:rsid w:val="00CC7C27"/>
    <w:rsid w:val="00CD05FB"/>
    <w:rsid w:val="00CD2FA7"/>
    <w:rsid w:val="00CD5C0E"/>
    <w:rsid w:val="00CD7929"/>
    <w:rsid w:val="00CE426D"/>
    <w:rsid w:val="00CF4A16"/>
    <w:rsid w:val="00CF55FE"/>
    <w:rsid w:val="00CF67F4"/>
    <w:rsid w:val="00D07EE1"/>
    <w:rsid w:val="00D13C11"/>
    <w:rsid w:val="00D13D62"/>
    <w:rsid w:val="00D16AC7"/>
    <w:rsid w:val="00D16CE4"/>
    <w:rsid w:val="00D23DD5"/>
    <w:rsid w:val="00D26E34"/>
    <w:rsid w:val="00D4005F"/>
    <w:rsid w:val="00D44488"/>
    <w:rsid w:val="00D45945"/>
    <w:rsid w:val="00D473B9"/>
    <w:rsid w:val="00D625AE"/>
    <w:rsid w:val="00D66A7C"/>
    <w:rsid w:val="00D714DE"/>
    <w:rsid w:val="00D8258A"/>
    <w:rsid w:val="00D9378A"/>
    <w:rsid w:val="00DA4615"/>
    <w:rsid w:val="00DC3681"/>
    <w:rsid w:val="00DC6FF5"/>
    <w:rsid w:val="00DD55DC"/>
    <w:rsid w:val="00DD6584"/>
    <w:rsid w:val="00DE0C24"/>
    <w:rsid w:val="00DE20BC"/>
    <w:rsid w:val="00DE3EC3"/>
    <w:rsid w:val="00DE6761"/>
    <w:rsid w:val="00E019DF"/>
    <w:rsid w:val="00E07C1F"/>
    <w:rsid w:val="00E168EB"/>
    <w:rsid w:val="00E315E3"/>
    <w:rsid w:val="00E4055F"/>
    <w:rsid w:val="00E41BE5"/>
    <w:rsid w:val="00E433A9"/>
    <w:rsid w:val="00E4542F"/>
    <w:rsid w:val="00E5327F"/>
    <w:rsid w:val="00E53E58"/>
    <w:rsid w:val="00E60602"/>
    <w:rsid w:val="00E71152"/>
    <w:rsid w:val="00E71C6F"/>
    <w:rsid w:val="00E7451D"/>
    <w:rsid w:val="00E75D37"/>
    <w:rsid w:val="00E92D81"/>
    <w:rsid w:val="00E96E1B"/>
    <w:rsid w:val="00EA6A55"/>
    <w:rsid w:val="00EB47BD"/>
    <w:rsid w:val="00EC099D"/>
    <w:rsid w:val="00EC379D"/>
    <w:rsid w:val="00ED329B"/>
    <w:rsid w:val="00ED7B18"/>
    <w:rsid w:val="00EE619E"/>
    <w:rsid w:val="00EF068E"/>
    <w:rsid w:val="00EF0D87"/>
    <w:rsid w:val="00EF7BB7"/>
    <w:rsid w:val="00F01985"/>
    <w:rsid w:val="00F11CED"/>
    <w:rsid w:val="00F139ED"/>
    <w:rsid w:val="00F24622"/>
    <w:rsid w:val="00F26ADB"/>
    <w:rsid w:val="00F31E88"/>
    <w:rsid w:val="00F37BAA"/>
    <w:rsid w:val="00F37DED"/>
    <w:rsid w:val="00F46204"/>
    <w:rsid w:val="00F47CA3"/>
    <w:rsid w:val="00F5136D"/>
    <w:rsid w:val="00F54B0E"/>
    <w:rsid w:val="00F55FD6"/>
    <w:rsid w:val="00F622F9"/>
    <w:rsid w:val="00F62FD7"/>
    <w:rsid w:val="00F63523"/>
    <w:rsid w:val="00F70309"/>
    <w:rsid w:val="00F7712E"/>
    <w:rsid w:val="00F852F0"/>
    <w:rsid w:val="00F97304"/>
    <w:rsid w:val="00FA6662"/>
    <w:rsid w:val="00FB13C4"/>
    <w:rsid w:val="00FB21B3"/>
    <w:rsid w:val="00FC3558"/>
    <w:rsid w:val="00FC3639"/>
    <w:rsid w:val="00FD2937"/>
    <w:rsid w:val="00FD2AB6"/>
    <w:rsid w:val="00FD5F60"/>
    <w:rsid w:val="00FE1FB3"/>
    <w:rsid w:val="00FE5062"/>
    <w:rsid w:val="00FE7259"/>
    <w:rsid w:val="00FE77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2B7406E0-2792-4658-B4B5-F94BB3E3D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7C27"/>
    <w:pPr>
      <w:spacing w:after="240" w:line="230" w:lineRule="atLeast"/>
      <w:jc w:val="both"/>
    </w:pPr>
    <w:rPr>
      <w:rFonts w:ascii="Arial" w:eastAsia="MS Mincho" w:hAnsi="Arial"/>
      <w:sz w:val="20"/>
      <w:szCs w:val="20"/>
    </w:rPr>
  </w:style>
  <w:style w:type="paragraph" w:styleId="Titre1">
    <w:name w:val="heading 1"/>
    <w:basedOn w:val="Normal"/>
    <w:next w:val="Normal"/>
    <w:link w:val="Titre1Car"/>
    <w:uiPriority w:val="99"/>
    <w:qFormat/>
    <w:rsid w:val="00671370"/>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link w:val="Titre2Car"/>
    <w:uiPriority w:val="99"/>
    <w:qFormat/>
    <w:rsid w:val="00B812DB"/>
    <w:pPr>
      <w:keepNext/>
      <w:keepLines/>
      <w:spacing w:before="200" w:after="0"/>
      <w:outlineLvl w:val="1"/>
    </w:pPr>
    <w:rPr>
      <w:rFonts w:ascii="Cambria" w:eastAsia="Times New Roman" w:hAnsi="Cambria"/>
      <w:b/>
      <w:bCs/>
      <w:color w:val="4F81BD"/>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671370"/>
    <w:rPr>
      <w:rFonts w:ascii="Cambria" w:hAnsi="Cambria" w:cs="Times New Roman"/>
      <w:b/>
      <w:bCs/>
      <w:color w:val="365F91"/>
      <w:sz w:val="28"/>
      <w:szCs w:val="28"/>
      <w:lang w:eastAsia="fr-FR"/>
    </w:rPr>
  </w:style>
  <w:style w:type="character" w:customStyle="1" w:styleId="Titre2Car">
    <w:name w:val="Titre 2 Car"/>
    <w:basedOn w:val="Policepardfaut"/>
    <w:link w:val="Titre2"/>
    <w:uiPriority w:val="99"/>
    <w:locked/>
    <w:rsid w:val="00B812DB"/>
    <w:rPr>
      <w:rFonts w:ascii="Cambria" w:hAnsi="Cambria" w:cs="Times New Roman"/>
      <w:b/>
      <w:bCs/>
      <w:color w:val="4F81BD"/>
      <w:sz w:val="26"/>
      <w:szCs w:val="26"/>
      <w:lang w:eastAsia="fr-FR"/>
    </w:rPr>
  </w:style>
  <w:style w:type="paragraph" w:customStyle="1" w:styleId="Paragraphedeliste1">
    <w:name w:val="Paragraphe de liste1"/>
    <w:basedOn w:val="Normal"/>
    <w:uiPriority w:val="99"/>
    <w:rsid w:val="00CC7C27"/>
    <w:pPr>
      <w:numPr>
        <w:numId w:val="3"/>
      </w:numPr>
      <w:autoSpaceDE w:val="0"/>
      <w:autoSpaceDN w:val="0"/>
      <w:adjustRightInd w:val="0"/>
      <w:spacing w:after="0" w:line="240" w:lineRule="auto"/>
      <w:contextualSpacing/>
    </w:pPr>
    <w:rPr>
      <w:rFonts w:ascii="Calibri" w:eastAsia="Times New Roman" w:hAnsi="Calibri" w:cs="Calibri"/>
      <w:color w:val="7F7F7F"/>
      <w:lang w:eastAsia="en-US"/>
    </w:rPr>
  </w:style>
  <w:style w:type="paragraph" w:customStyle="1" w:styleId="Paragraphe2">
    <w:name w:val="Paragraphe 2"/>
    <w:basedOn w:val="Paragraphedeliste1"/>
    <w:uiPriority w:val="99"/>
    <w:rsid w:val="00CC7C27"/>
    <w:pPr>
      <w:numPr>
        <w:ilvl w:val="1"/>
      </w:numPr>
    </w:pPr>
    <w:rPr>
      <w:lang w:eastAsia="fr-FR"/>
    </w:rPr>
  </w:style>
  <w:style w:type="paragraph" w:customStyle="1" w:styleId="Standa">
    <w:name w:val="Standa"/>
    <w:uiPriority w:val="99"/>
    <w:rsid w:val="0020275B"/>
    <w:pPr>
      <w:spacing w:after="240" w:line="230" w:lineRule="atLeast"/>
      <w:jc w:val="both"/>
    </w:pPr>
    <w:rPr>
      <w:rFonts w:ascii="Arial" w:eastAsia="MS Mincho" w:hAnsi="Arial"/>
      <w:sz w:val="20"/>
      <w:szCs w:val="20"/>
      <w:lang w:val="en-GB" w:eastAsia="ja-JP"/>
    </w:rPr>
  </w:style>
  <w:style w:type="paragraph" w:customStyle="1" w:styleId="berschri">
    <w:name w:val="Überschri"/>
    <w:basedOn w:val="Standa"/>
    <w:next w:val="Standa"/>
    <w:uiPriority w:val="99"/>
    <w:rsid w:val="0020275B"/>
    <w:pPr>
      <w:keepNext/>
      <w:numPr>
        <w:numId w:val="6"/>
      </w:numPr>
      <w:tabs>
        <w:tab w:val="left" w:pos="400"/>
        <w:tab w:val="left" w:pos="560"/>
      </w:tabs>
      <w:suppressAutoHyphens/>
      <w:spacing w:before="270" w:line="270" w:lineRule="exact"/>
      <w:jc w:val="left"/>
      <w:outlineLvl w:val="0"/>
    </w:pPr>
    <w:rPr>
      <w:b/>
      <w:sz w:val="24"/>
    </w:rPr>
  </w:style>
  <w:style w:type="paragraph" w:customStyle="1" w:styleId="berschri12">
    <w:name w:val="Überschri12"/>
    <w:basedOn w:val="berschri"/>
    <w:next w:val="Standa"/>
    <w:uiPriority w:val="99"/>
    <w:rsid w:val="0020275B"/>
    <w:pPr>
      <w:numPr>
        <w:ilvl w:val="1"/>
      </w:numPr>
      <w:tabs>
        <w:tab w:val="clear" w:pos="400"/>
        <w:tab w:val="clear" w:pos="560"/>
        <w:tab w:val="left" w:pos="540"/>
        <w:tab w:val="left" w:pos="700"/>
      </w:tabs>
      <w:spacing w:before="60" w:line="250" w:lineRule="exact"/>
      <w:ind w:left="0" w:firstLine="0"/>
      <w:outlineLvl w:val="1"/>
    </w:pPr>
    <w:rPr>
      <w:sz w:val="22"/>
    </w:rPr>
  </w:style>
  <w:style w:type="paragraph" w:customStyle="1" w:styleId="berschri11">
    <w:name w:val="Überschri11"/>
    <w:basedOn w:val="berschri"/>
    <w:next w:val="Standa"/>
    <w:uiPriority w:val="99"/>
    <w:rsid w:val="0020275B"/>
    <w:pPr>
      <w:numPr>
        <w:ilvl w:val="2"/>
      </w:numPr>
      <w:tabs>
        <w:tab w:val="clear" w:pos="400"/>
        <w:tab w:val="clear" w:pos="560"/>
        <w:tab w:val="left" w:pos="660"/>
      </w:tabs>
      <w:spacing w:before="60" w:line="230" w:lineRule="exact"/>
      <w:ind w:firstLine="0"/>
      <w:outlineLvl w:val="2"/>
    </w:pPr>
    <w:rPr>
      <w:sz w:val="20"/>
    </w:rPr>
  </w:style>
  <w:style w:type="paragraph" w:customStyle="1" w:styleId="berschri10">
    <w:name w:val="Überschri10"/>
    <w:basedOn w:val="berschri11"/>
    <w:next w:val="Standa"/>
    <w:uiPriority w:val="99"/>
    <w:rsid w:val="0020275B"/>
    <w:pPr>
      <w:numPr>
        <w:ilvl w:val="3"/>
      </w:numPr>
      <w:tabs>
        <w:tab w:val="clear" w:pos="660"/>
        <w:tab w:val="left" w:pos="940"/>
        <w:tab w:val="left" w:pos="1140"/>
        <w:tab w:val="left" w:pos="1360"/>
      </w:tabs>
      <w:ind w:left="0"/>
      <w:outlineLvl w:val="3"/>
    </w:pPr>
  </w:style>
  <w:style w:type="paragraph" w:styleId="Paragraphedeliste">
    <w:name w:val="List Paragraph"/>
    <w:basedOn w:val="Normal"/>
    <w:uiPriority w:val="99"/>
    <w:qFormat/>
    <w:rsid w:val="00E019DF"/>
    <w:pPr>
      <w:ind w:left="720"/>
      <w:contextualSpacing/>
    </w:pPr>
  </w:style>
  <w:style w:type="paragraph" w:styleId="Textedebulles">
    <w:name w:val="Balloon Text"/>
    <w:basedOn w:val="Normal"/>
    <w:link w:val="TextedebullesCar"/>
    <w:uiPriority w:val="99"/>
    <w:semiHidden/>
    <w:rsid w:val="00724B9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724B9A"/>
    <w:rPr>
      <w:rFonts w:ascii="Tahoma" w:eastAsia="MS Mincho" w:hAnsi="Tahoma" w:cs="Tahoma"/>
      <w:sz w:val="16"/>
      <w:szCs w:val="16"/>
      <w:lang w:eastAsia="fr-FR"/>
    </w:rPr>
  </w:style>
  <w:style w:type="character" w:styleId="Marquedecommentaire">
    <w:name w:val="annotation reference"/>
    <w:basedOn w:val="Policepardfaut"/>
    <w:uiPriority w:val="99"/>
    <w:semiHidden/>
    <w:rsid w:val="007A32F1"/>
    <w:rPr>
      <w:rFonts w:cs="Times New Roman"/>
      <w:sz w:val="16"/>
      <w:szCs w:val="16"/>
    </w:rPr>
  </w:style>
  <w:style w:type="paragraph" w:styleId="Commentaire">
    <w:name w:val="annotation text"/>
    <w:basedOn w:val="Normal"/>
    <w:link w:val="CommentaireCar"/>
    <w:uiPriority w:val="99"/>
    <w:semiHidden/>
    <w:rsid w:val="007A32F1"/>
    <w:pPr>
      <w:spacing w:line="240" w:lineRule="auto"/>
    </w:pPr>
  </w:style>
  <w:style w:type="character" w:customStyle="1" w:styleId="CommentaireCar">
    <w:name w:val="Commentaire Car"/>
    <w:basedOn w:val="Policepardfaut"/>
    <w:link w:val="Commentaire"/>
    <w:uiPriority w:val="99"/>
    <w:semiHidden/>
    <w:locked/>
    <w:rsid w:val="007A32F1"/>
    <w:rPr>
      <w:rFonts w:ascii="Arial" w:eastAsia="MS Mincho" w:hAnsi="Arial" w:cs="Times New Roman"/>
      <w:sz w:val="20"/>
      <w:szCs w:val="20"/>
      <w:lang w:eastAsia="fr-FR"/>
    </w:rPr>
  </w:style>
  <w:style w:type="paragraph" w:styleId="Objetducommentaire">
    <w:name w:val="annotation subject"/>
    <w:basedOn w:val="Commentaire"/>
    <w:next w:val="Commentaire"/>
    <w:link w:val="ObjetducommentaireCar"/>
    <w:uiPriority w:val="99"/>
    <w:semiHidden/>
    <w:rsid w:val="007A32F1"/>
    <w:rPr>
      <w:b/>
      <w:bCs/>
    </w:rPr>
  </w:style>
  <w:style w:type="character" w:customStyle="1" w:styleId="ObjetducommentaireCar">
    <w:name w:val="Objet du commentaire Car"/>
    <w:basedOn w:val="CommentaireCar"/>
    <w:link w:val="Objetducommentaire"/>
    <w:uiPriority w:val="99"/>
    <w:semiHidden/>
    <w:locked/>
    <w:rsid w:val="007A32F1"/>
    <w:rPr>
      <w:rFonts w:ascii="Arial" w:eastAsia="MS Mincho" w:hAnsi="Arial" w:cs="Times New Roman"/>
      <w:b/>
      <w:bCs/>
      <w:sz w:val="20"/>
      <w:szCs w:val="20"/>
      <w:lang w:eastAsia="fr-FR"/>
    </w:rPr>
  </w:style>
  <w:style w:type="paragraph" w:styleId="Rvision">
    <w:name w:val="Revision"/>
    <w:hidden/>
    <w:uiPriority w:val="99"/>
    <w:semiHidden/>
    <w:rsid w:val="00CF67F4"/>
    <w:rPr>
      <w:rFonts w:ascii="Arial" w:eastAsia="MS Mincho" w:hAnsi="Arial"/>
      <w:sz w:val="20"/>
      <w:szCs w:val="20"/>
    </w:rPr>
  </w:style>
  <w:style w:type="paragraph" w:styleId="Notedebasdepage">
    <w:name w:val="footnote text"/>
    <w:basedOn w:val="Normal"/>
    <w:link w:val="NotedebasdepageCar"/>
    <w:uiPriority w:val="99"/>
    <w:semiHidden/>
    <w:unhideWhenUsed/>
    <w:rsid w:val="00DC6FF5"/>
    <w:pPr>
      <w:spacing w:after="0" w:line="240" w:lineRule="auto"/>
    </w:pPr>
  </w:style>
  <w:style w:type="character" w:customStyle="1" w:styleId="NotedebasdepageCar">
    <w:name w:val="Note de bas de page Car"/>
    <w:basedOn w:val="Policepardfaut"/>
    <w:link w:val="Notedebasdepage"/>
    <w:uiPriority w:val="99"/>
    <w:semiHidden/>
    <w:rsid w:val="00DC6FF5"/>
    <w:rPr>
      <w:rFonts w:ascii="Arial" w:eastAsia="MS Mincho" w:hAnsi="Arial"/>
      <w:sz w:val="20"/>
      <w:szCs w:val="20"/>
    </w:rPr>
  </w:style>
  <w:style w:type="character" w:styleId="Appelnotedebasdep">
    <w:name w:val="footnote reference"/>
    <w:basedOn w:val="Policepardfaut"/>
    <w:semiHidden/>
    <w:unhideWhenUsed/>
    <w:rsid w:val="00DC6FF5"/>
    <w:rPr>
      <w:vertAlign w:val="superscript"/>
    </w:rPr>
  </w:style>
  <w:style w:type="paragraph" w:styleId="En-tte">
    <w:name w:val="header"/>
    <w:basedOn w:val="Normal"/>
    <w:link w:val="En-tteCar"/>
    <w:uiPriority w:val="99"/>
    <w:unhideWhenUsed/>
    <w:rsid w:val="00780E90"/>
    <w:pPr>
      <w:tabs>
        <w:tab w:val="center" w:pos="4536"/>
        <w:tab w:val="right" w:pos="9072"/>
      </w:tabs>
      <w:spacing w:after="0" w:line="240" w:lineRule="auto"/>
    </w:pPr>
  </w:style>
  <w:style w:type="character" w:customStyle="1" w:styleId="En-tteCar">
    <w:name w:val="En-tête Car"/>
    <w:basedOn w:val="Policepardfaut"/>
    <w:link w:val="En-tte"/>
    <w:uiPriority w:val="99"/>
    <w:rsid w:val="00780E90"/>
    <w:rPr>
      <w:rFonts w:ascii="Arial" w:eastAsia="MS Mincho" w:hAnsi="Arial"/>
      <w:sz w:val="20"/>
      <w:szCs w:val="20"/>
    </w:rPr>
  </w:style>
  <w:style w:type="paragraph" w:styleId="Pieddepage">
    <w:name w:val="footer"/>
    <w:basedOn w:val="Normal"/>
    <w:link w:val="PieddepageCar"/>
    <w:uiPriority w:val="99"/>
    <w:unhideWhenUsed/>
    <w:rsid w:val="00780E9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80E90"/>
    <w:rPr>
      <w:rFonts w:ascii="Arial" w:eastAsia="MS Mincho" w:hAnsi="Arial"/>
      <w:sz w:val="20"/>
      <w:szCs w:val="20"/>
    </w:rPr>
  </w:style>
  <w:style w:type="table" w:styleId="Grilledutableau">
    <w:name w:val="Table Grid"/>
    <w:basedOn w:val="TableauNormal"/>
    <w:locked/>
    <w:rsid w:val="00487C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3B48EA"/>
    <w:pPr>
      <w:spacing w:after="0" w:line="240" w:lineRule="auto"/>
    </w:pPr>
  </w:style>
  <w:style w:type="character" w:customStyle="1" w:styleId="NotedefinCar">
    <w:name w:val="Note de fin Car"/>
    <w:basedOn w:val="Policepardfaut"/>
    <w:link w:val="Notedefin"/>
    <w:uiPriority w:val="99"/>
    <w:semiHidden/>
    <w:rsid w:val="003B48EA"/>
    <w:rPr>
      <w:rFonts w:ascii="Arial" w:eastAsia="MS Mincho" w:hAnsi="Arial"/>
      <w:sz w:val="20"/>
      <w:szCs w:val="20"/>
    </w:rPr>
  </w:style>
  <w:style w:type="character" w:styleId="Appeldenotedefin">
    <w:name w:val="endnote reference"/>
    <w:basedOn w:val="Policepardfaut"/>
    <w:uiPriority w:val="99"/>
    <w:semiHidden/>
    <w:unhideWhenUsed/>
    <w:rsid w:val="003B48EA"/>
    <w:rPr>
      <w:vertAlign w:val="superscript"/>
    </w:rPr>
  </w:style>
  <w:style w:type="character" w:styleId="XDocReport_Hyperlink">
    <w:name w:val="Hyperlink"/>
    <!-- <w:basedOn w:val="Policepardfaut" /> -->
    <w:uiPriority w:val="99"/>
    <w:unhideWhenUsed/>
    <!-- <w:rsid w:val="00CB4FF3" /> -->
    <w:rPr>
      <w:color w:val="0000FF" w:themeColor="hyperlink"/>
      <w:u w:val="single"/>
    </w:rPr>
  </w:style>
  <w:style w:type="paragraph" w:styleId="XDocReport_Heading_3">
    <w:name w:val="heading 3"/>
    <!-- <w:basedOn w:val="Normal" /> <w:next w:val="Normal" /> <w:link w:val="Titre3Car"   /> -->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XDocReport_Heading_4">
    <w:name w:val="heading 4"/>
    <!-- <w:basedOn w:val="Normal" /> <w:next w:val="Normal" /> <w:link w:val="Titre4Car" /> -->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XDocReport_Heading_5">
    <w:name w:val="heading 5"/>
    <!-- <w:basedOn w:val="Normal" /> <w:next w:val="Normal" /> <w:link w:val="Titre5Car"   /> -->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XDocReport_Heading_6">
    <w:name w:val="heading 6"/>
    <!-- <w:basedOn w:val="Normal" /> <w:next w:val="Normal" /> <w:link w:val="Titre6Car" /> -->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185810">
      <w:marLeft w:val="0"/>
      <w:marRight w:val="0"/>
      <w:marTop w:val="0"/>
      <w:marBottom w:val="0"/>
      <w:divBdr>
        <w:top w:val="none" w:sz="0" w:space="0" w:color="auto"/>
        <w:left w:val="none" w:sz="0" w:space="0" w:color="auto"/>
        <w:bottom w:val="none" w:sz="0" w:space="0" w:color="auto"/>
        <w:right w:val="none" w:sz="0" w:space="0" w:color="auto"/>
      </w:divBdr>
      <w:divsChild>
        <w:div w:id="1516185809">
          <w:marLeft w:val="0"/>
          <w:marRight w:val="0"/>
          <w:marTop w:val="0"/>
          <w:marBottom w:val="0"/>
          <w:divBdr>
            <w:top w:val="none" w:sz="0" w:space="0" w:color="auto"/>
            <w:left w:val="none" w:sz="0" w:space="0" w:color="auto"/>
            <w:bottom w:val="none" w:sz="0" w:space="0" w:color="auto"/>
            <w:right w:val="none" w:sz="0" w:space="0" w:color="auto"/>
          </w:divBdr>
          <w:divsChild>
            <w:div w:id="151618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3.xml"/><Relationship Id="xdocreport_0" Type="http://schemas.openxmlformats.org/officeDocument/2006/relationships/image" Target="media/xdocreport_0.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EDF3D-CBD6-4CBD-8DE9-162ABE1E2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3160</TotalTime>
  <Pages>1</Pages>
  <Words>4174</Words>
  <Characters>22958</Characters>
  <Application>Microsoft Office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
    </vt:vector>
  </TitlesOfParts>
  <Company>PricewaterhouseCoopers</Company>
  <LinksUpToDate>false</LinksUpToDate>
  <CharactersWithSpaces>27078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FR003104</dc:creator>
  <cp:lastModifiedBy>Hugo LECOMTE</cp:lastModifiedBy>
  <cp:revision>248</cp:revision>
  <cp:lastPrinted>2014-05-26T06:32:00Z</cp:lastPrinted>
  <dcterms:created xsi:type="dcterms:W3CDTF">2014-05-27T09:45:00Z</dcterms:created>
  <dcterms:modified xsi:type="dcterms:W3CDTF">2018-12-05T08:49:00Z</dcterms:modified>
</cp:coreProperties>
</file>